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AF" w:rsidRPr="00464D61" w:rsidRDefault="000A38AF" w:rsidP="000A38AF">
      <w:pPr>
        <w:ind w:firstLineChars="245" w:firstLine="885"/>
        <w:rPr>
          <w:b/>
          <w:sz w:val="36"/>
          <w:szCs w:val="36"/>
        </w:rPr>
      </w:pPr>
      <w:r w:rsidRPr="00464D61">
        <w:rPr>
          <w:rFonts w:hint="eastAsia"/>
          <w:b/>
          <w:sz w:val="36"/>
          <w:szCs w:val="36"/>
        </w:rPr>
        <w:t>龙岩市青少年</w:t>
      </w:r>
      <w:proofErr w:type="gramStart"/>
      <w:r w:rsidRPr="00464D61">
        <w:rPr>
          <w:rFonts w:hint="eastAsia"/>
          <w:b/>
          <w:sz w:val="36"/>
          <w:szCs w:val="36"/>
        </w:rPr>
        <w:t>宫关于</w:t>
      </w:r>
      <w:proofErr w:type="gramEnd"/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年部门决</w:t>
      </w:r>
      <w:r w:rsidRPr="00464D61">
        <w:rPr>
          <w:rFonts w:hint="eastAsia"/>
          <w:b/>
          <w:sz w:val="36"/>
          <w:szCs w:val="36"/>
        </w:rPr>
        <w:t>算</w:t>
      </w:r>
    </w:p>
    <w:p w:rsidR="000A38AF" w:rsidRPr="00F223A9" w:rsidRDefault="000A38AF" w:rsidP="000A38AF">
      <w:pPr>
        <w:ind w:firstLineChars="495" w:firstLine="1789"/>
        <w:rPr>
          <w:b/>
          <w:sz w:val="36"/>
          <w:szCs w:val="36"/>
        </w:rPr>
      </w:pPr>
      <w:r w:rsidRPr="00F223A9">
        <w:rPr>
          <w:rFonts w:hint="eastAsia"/>
          <w:b/>
          <w:sz w:val="36"/>
          <w:szCs w:val="36"/>
        </w:rPr>
        <w:t>相关公开事项的整改说明</w:t>
      </w:r>
    </w:p>
    <w:p w:rsidR="009E2933" w:rsidRPr="00D3389D" w:rsidRDefault="000A38AF" w:rsidP="00D3389D">
      <w:pPr>
        <w:ind w:firstLineChars="200" w:firstLine="560"/>
        <w:rPr>
          <w:sz w:val="28"/>
          <w:szCs w:val="28"/>
        </w:rPr>
      </w:pPr>
      <w:r w:rsidRPr="005C60A4">
        <w:rPr>
          <w:rFonts w:hint="eastAsia"/>
          <w:sz w:val="28"/>
          <w:szCs w:val="28"/>
        </w:rPr>
        <w:t>根据省财政厅</w:t>
      </w:r>
      <w:proofErr w:type="gramStart"/>
      <w:r w:rsidRPr="005C60A4">
        <w:rPr>
          <w:rFonts w:hint="eastAsia"/>
          <w:sz w:val="28"/>
          <w:szCs w:val="28"/>
        </w:rPr>
        <w:t>闽财监决</w:t>
      </w:r>
      <w:proofErr w:type="gramEnd"/>
      <w:r w:rsidRPr="005C60A4">
        <w:rPr>
          <w:rFonts w:hint="eastAsia"/>
          <w:sz w:val="28"/>
          <w:szCs w:val="28"/>
        </w:rPr>
        <w:t>［</w:t>
      </w:r>
      <w:r w:rsidRPr="005C60A4">
        <w:rPr>
          <w:rFonts w:hint="eastAsia"/>
          <w:sz w:val="28"/>
          <w:szCs w:val="28"/>
        </w:rPr>
        <w:t>2017</w:t>
      </w:r>
      <w:r w:rsidRPr="005C60A4">
        <w:rPr>
          <w:rFonts w:hint="eastAsia"/>
          <w:sz w:val="28"/>
          <w:szCs w:val="28"/>
        </w:rPr>
        <w:t>］</w:t>
      </w:r>
      <w:r w:rsidRPr="005C60A4">
        <w:rPr>
          <w:rFonts w:hint="eastAsia"/>
          <w:sz w:val="28"/>
          <w:szCs w:val="28"/>
        </w:rPr>
        <w:t>45</w:t>
      </w:r>
      <w:r w:rsidRPr="005C60A4">
        <w:rPr>
          <w:rFonts w:hint="eastAsia"/>
          <w:sz w:val="28"/>
          <w:szCs w:val="28"/>
        </w:rPr>
        <w:t>号《关于龙岩市新罗区</w:t>
      </w:r>
      <w:r w:rsidRPr="005C60A4">
        <w:rPr>
          <w:rFonts w:hint="eastAsia"/>
          <w:sz w:val="28"/>
          <w:szCs w:val="28"/>
        </w:rPr>
        <w:t>2016</w:t>
      </w:r>
      <w:r w:rsidRPr="005C60A4">
        <w:rPr>
          <w:rFonts w:hint="eastAsia"/>
          <w:sz w:val="28"/>
          <w:szCs w:val="28"/>
        </w:rPr>
        <w:t>年度地方预决算公开情况专项检查的处理决定》的财政检查决定书，</w:t>
      </w:r>
      <w:proofErr w:type="gramStart"/>
      <w:r w:rsidRPr="005C60A4">
        <w:rPr>
          <w:rFonts w:hint="eastAsia"/>
          <w:sz w:val="28"/>
          <w:szCs w:val="28"/>
        </w:rPr>
        <w:t>我宫对</w:t>
      </w:r>
      <w:proofErr w:type="gramEnd"/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年决算公开情况中的无单位说明</w:t>
      </w:r>
      <w:r w:rsidRPr="005C60A4">
        <w:rPr>
          <w:rFonts w:hint="eastAsia"/>
          <w:sz w:val="28"/>
          <w:szCs w:val="28"/>
        </w:rPr>
        <w:t>及</w:t>
      </w:r>
      <w:r>
        <w:rPr>
          <w:rFonts w:hint="eastAsia"/>
          <w:sz w:val="28"/>
          <w:szCs w:val="28"/>
        </w:rPr>
        <w:t>无“</w:t>
      </w:r>
      <w:r w:rsidRPr="005C60A4">
        <w:rPr>
          <w:rFonts w:hint="eastAsia"/>
          <w:sz w:val="28"/>
          <w:szCs w:val="28"/>
        </w:rPr>
        <w:t>三公</w:t>
      </w:r>
      <w:r>
        <w:rPr>
          <w:rFonts w:hint="eastAsia"/>
          <w:sz w:val="28"/>
          <w:szCs w:val="28"/>
        </w:rPr>
        <w:t>”</w:t>
      </w:r>
      <w:r w:rsidRPr="005C60A4">
        <w:rPr>
          <w:rFonts w:hint="eastAsia"/>
          <w:sz w:val="28"/>
          <w:szCs w:val="28"/>
        </w:rPr>
        <w:t>经费</w:t>
      </w:r>
      <w:r>
        <w:rPr>
          <w:rFonts w:hint="eastAsia"/>
          <w:sz w:val="28"/>
          <w:szCs w:val="28"/>
        </w:rPr>
        <w:t>增减说明</w:t>
      </w:r>
      <w:r w:rsidRPr="005C60A4">
        <w:rPr>
          <w:rFonts w:hint="eastAsia"/>
          <w:sz w:val="28"/>
          <w:szCs w:val="28"/>
        </w:rPr>
        <w:t>进行整改，情况如下：</w:t>
      </w:r>
    </w:p>
    <w:p w:rsidR="009E2933" w:rsidRPr="00B569E7" w:rsidRDefault="00D3389D" w:rsidP="009E2933">
      <w:pPr>
        <w:tabs>
          <w:tab w:val="left" w:pos="7513"/>
        </w:tabs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一</w:t>
      </w:r>
      <w:r w:rsidR="009E2933" w:rsidRPr="00B569E7">
        <w:rPr>
          <w:rFonts w:ascii="宋体" w:hAnsi="宋体" w:hint="eastAsia"/>
          <w:b/>
          <w:sz w:val="32"/>
          <w:szCs w:val="32"/>
        </w:rPr>
        <w:t>、部门预算单位基本情况</w:t>
      </w:r>
    </w:p>
    <w:p w:rsidR="009E2933" w:rsidRPr="00B569E7" w:rsidRDefault="009E2933" w:rsidP="009E2933">
      <w:pPr>
        <w:tabs>
          <w:tab w:val="left" w:pos="7513"/>
        </w:tabs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青少年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宫</w:t>
      </w:r>
      <w:r w:rsidRPr="00B569E7">
        <w:rPr>
          <w:rFonts w:ascii="仿宋_GB2312" w:eastAsia="仿宋_GB2312" w:hAnsi="仿宋" w:hint="eastAsia"/>
          <w:sz w:val="32"/>
          <w:szCs w:val="32"/>
        </w:rPr>
        <w:t>包括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0</w:t>
      </w:r>
      <w:r w:rsidRPr="00B569E7">
        <w:rPr>
          <w:rFonts w:ascii="仿宋_GB2312" w:eastAsia="仿宋_GB2312" w:hAnsi="仿宋" w:hint="eastAsia"/>
          <w:sz w:val="32"/>
          <w:szCs w:val="32"/>
        </w:rPr>
        <w:t>个机关股室及</w:t>
      </w:r>
      <w:r>
        <w:rPr>
          <w:rFonts w:ascii="仿宋_GB2312" w:eastAsia="仿宋_GB2312" w:hAnsi="仿宋" w:cs="仿宋_GB2312" w:hint="eastAsia"/>
          <w:sz w:val="32"/>
          <w:szCs w:val="32"/>
        </w:rPr>
        <w:t>0</w:t>
      </w:r>
      <w:r w:rsidRPr="00B569E7">
        <w:rPr>
          <w:rFonts w:ascii="仿宋_GB2312" w:eastAsia="仿宋_GB2312" w:hAnsi="仿宋" w:hint="eastAsia"/>
          <w:sz w:val="32"/>
          <w:szCs w:val="32"/>
        </w:rPr>
        <w:t>个下属单位，其中：列入</w:t>
      </w:r>
      <w:r>
        <w:rPr>
          <w:rFonts w:ascii="仿宋_GB2312" w:eastAsia="仿宋_GB2312" w:hAnsi="仿宋" w:cs="仿宋_GB2312" w:hint="eastAsia"/>
          <w:sz w:val="32"/>
          <w:szCs w:val="32"/>
        </w:rPr>
        <w:t>1</w:t>
      </w:r>
      <w:r w:rsidR="006D3D32">
        <w:rPr>
          <w:rFonts w:ascii="仿宋_GB2312" w:eastAsia="仿宋_GB2312" w:hAnsi="仿宋" w:cs="仿宋_GB2312" w:hint="eastAsia"/>
          <w:sz w:val="32"/>
          <w:szCs w:val="32"/>
        </w:rPr>
        <w:t>5</w:t>
      </w:r>
      <w:r w:rsidR="006D3D32">
        <w:rPr>
          <w:rFonts w:ascii="仿宋_GB2312" w:eastAsia="仿宋_GB2312" w:hAnsi="仿宋" w:hint="eastAsia"/>
          <w:sz w:val="32"/>
          <w:szCs w:val="32"/>
        </w:rPr>
        <w:t>年部门决</w:t>
      </w:r>
      <w:r w:rsidRPr="00B569E7">
        <w:rPr>
          <w:rFonts w:ascii="仿宋_GB2312" w:eastAsia="仿宋_GB2312" w:hAnsi="仿宋" w:hint="eastAsia"/>
          <w:sz w:val="32"/>
          <w:szCs w:val="32"/>
        </w:rPr>
        <w:t>算编制范围的单位详细情况见下表: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9E2933" w:rsidRPr="00B569E7" w:rsidTr="0047040D">
        <w:tc>
          <w:tcPr>
            <w:tcW w:w="2130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B569E7">
              <w:rPr>
                <w:rFonts w:ascii="仿宋_GB2312" w:eastAsia="仿宋_GB2312" w:hAnsi="仿宋" w:hint="eastAsia"/>
                <w:sz w:val="32"/>
                <w:szCs w:val="32"/>
              </w:rPr>
              <w:t>单位名称</w:t>
            </w:r>
          </w:p>
        </w:tc>
        <w:tc>
          <w:tcPr>
            <w:tcW w:w="2130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B569E7">
              <w:rPr>
                <w:rFonts w:ascii="仿宋_GB2312" w:eastAsia="仿宋_GB2312" w:hAnsi="仿宋" w:hint="eastAsia"/>
                <w:sz w:val="32"/>
                <w:szCs w:val="32"/>
              </w:rPr>
              <w:t>经费性质</w:t>
            </w:r>
          </w:p>
        </w:tc>
        <w:tc>
          <w:tcPr>
            <w:tcW w:w="2131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B569E7">
              <w:rPr>
                <w:rFonts w:ascii="仿宋_GB2312" w:eastAsia="仿宋_GB2312" w:hAnsi="仿宋" w:hint="eastAsia"/>
                <w:sz w:val="32"/>
                <w:szCs w:val="32"/>
              </w:rPr>
              <w:t>人员编制数</w:t>
            </w:r>
          </w:p>
        </w:tc>
        <w:tc>
          <w:tcPr>
            <w:tcW w:w="2131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B569E7">
              <w:rPr>
                <w:rFonts w:ascii="仿宋_GB2312" w:eastAsia="仿宋_GB2312" w:hAnsi="仿宋" w:hint="eastAsia"/>
                <w:sz w:val="32"/>
                <w:szCs w:val="32"/>
              </w:rPr>
              <w:t>在职人数</w:t>
            </w:r>
          </w:p>
        </w:tc>
      </w:tr>
      <w:tr w:rsidR="009E2933" w:rsidRPr="00B569E7" w:rsidTr="0047040D">
        <w:tc>
          <w:tcPr>
            <w:tcW w:w="2130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龙岩市青少年宫</w:t>
            </w:r>
          </w:p>
        </w:tc>
        <w:tc>
          <w:tcPr>
            <w:tcW w:w="2130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全额拨款</w:t>
            </w:r>
          </w:p>
        </w:tc>
        <w:tc>
          <w:tcPr>
            <w:tcW w:w="2131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14</w:t>
            </w:r>
          </w:p>
        </w:tc>
        <w:tc>
          <w:tcPr>
            <w:tcW w:w="2131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25</w:t>
            </w:r>
          </w:p>
        </w:tc>
      </w:tr>
      <w:tr w:rsidR="009E2933" w:rsidRPr="00B569E7" w:rsidTr="0047040D">
        <w:tc>
          <w:tcPr>
            <w:tcW w:w="2130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</w:p>
        </w:tc>
        <w:tc>
          <w:tcPr>
            <w:tcW w:w="2130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auto"/>
          </w:tcPr>
          <w:p w:rsidR="009E2933" w:rsidRPr="00B569E7" w:rsidRDefault="009E2933" w:rsidP="0047040D">
            <w:pPr>
              <w:tabs>
                <w:tab w:val="left" w:pos="7513"/>
              </w:tabs>
              <w:adjustRightInd w:val="0"/>
              <w:snapToGrid w:val="0"/>
              <w:spacing w:line="560" w:lineRule="exact"/>
              <w:rPr>
                <w:rFonts w:ascii="仿宋_GB2312" w:eastAsia="仿宋_GB2312" w:hAnsi="黑体" w:hint="eastAsia"/>
                <w:sz w:val="32"/>
                <w:szCs w:val="32"/>
              </w:rPr>
            </w:pPr>
          </w:p>
        </w:tc>
      </w:tr>
    </w:tbl>
    <w:p w:rsidR="006D3D32" w:rsidRPr="005C60A4" w:rsidRDefault="004C2B82" w:rsidP="006D3D32">
      <w:pPr>
        <w:tabs>
          <w:tab w:val="left" w:pos="7513"/>
        </w:tabs>
        <w:adjustRightInd w:val="0"/>
        <w:snapToGrid w:val="0"/>
        <w:spacing w:line="56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二、</w:t>
      </w:r>
      <w:r w:rsidRPr="005C60A4">
        <w:rPr>
          <w:rFonts w:ascii="宋体" w:hAnsi="宋体" w:cs="宋体" w:hint="eastAsia"/>
          <w:b/>
          <w:kern w:val="0"/>
          <w:sz w:val="28"/>
          <w:szCs w:val="28"/>
        </w:rPr>
        <w:t xml:space="preserve"> </w:t>
      </w:r>
      <w:r w:rsidR="006D3D32" w:rsidRPr="005C60A4">
        <w:rPr>
          <w:rFonts w:ascii="宋体" w:hAnsi="宋体" w:cs="宋体" w:hint="eastAsia"/>
          <w:b/>
          <w:kern w:val="0"/>
          <w:sz w:val="28"/>
          <w:szCs w:val="28"/>
        </w:rPr>
        <w:t>“三公”经费财政拨款预算情况</w:t>
      </w:r>
    </w:p>
    <w:p w:rsidR="006D3D32" w:rsidRPr="005C60A4" w:rsidRDefault="006D3D32" w:rsidP="006D3D32">
      <w:pPr>
        <w:widowControl/>
        <w:adjustRightInd w:val="0"/>
        <w:snapToGrid w:val="0"/>
        <w:spacing w:line="560" w:lineRule="exact"/>
        <w:ind w:firstLine="660"/>
        <w:rPr>
          <w:rFonts w:ascii="仿宋_GB2312" w:eastAsia="仿宋_GB2312" w:hAnsi="仿宋" w:cs="宋体" w:hint="eastAsia"/>
          <w:kern w:val="0"/>
          <w:sz w:val="28"/>
          <w:szCs w:val="28"/>
        </w:rPr>
      </w:pPr>
      <w:r w:rsidRPr="005C60A4">
        <w:rPr>
          <w:rFonts w:ascii="仿宋_GB2312" w:eastAsia="仿宋_GB2312" w:hAnsi="仿宋" w:cs="仿宋_GB2312" w:hint="eastAsia"/>
          <w:sz w:val="28"/>
          <w:szCs w:val="28"/>
        </w:rPr>
        <w:t>201</w:t>
      </w:r>
      <w:r w:rsidR="004C2B82">
        <w:rPr>
          <w:rFonts w:ascii="仿宋_GB2312" w:eastAsia="仿宋_GB2312" w:hAnsi="仿宋" w:cs="仿宋_GB2312" w:hint="eastAsia"/>
          <w:sz w:val="28"/>
          <w:szCs w:val="28"/>
        </w:rPr>
        <w:t>5</w:t>
      </w:r>
      <w:r w:rsidR="004C2B82">
        <w:rPr>
          <w:rFonts w:ascii="仿宋_GB2312" w:eastAsia="仿宋_GB2312" w:hAnsi="仿宋" w:cs="宋体" w:hint="eastAsia"/>
          <w:kern w:val="0"/>
          <w:sz w:val="28"/>
          <w:szCs w:val="28"/>
        </w:rPr>
        <w:t>年“三公”经费财政拨款决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算数0万元，其中：因公出国（境）经费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万元，公务接待费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万元，公务用车购置及运行费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万元。具体情况如下：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bCs/>
          <w:kern w:val="0"/>
          <w:sz w:val="28"/>
          <w:szCs w:val="28"/>
        </w:rPr>
        <w:t xml:space="preserve">　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 xml:space="preserve">　</w:t>
      </w:r>
      <w:r w:rsidRPr="005C60A4">
        <w:rPr>
          <w:rFonts w:ascii="仿宋_GB2312" w:eastAsia="仿宋_GB2312" w:hAnsi="仿宋" w:hint="eastAsia"/>
          <w:b/>
          <w:sz w:val="28"/>
          <w:szCs w:val="28"/>
        </w:rPr>
        <w:t>（一）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因公出国（境）经费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　　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</w:t>
      </w:r>
      <w:r w:rsidR="004C2B82">
        <w:rPr>
          <w:rFonts w:ascii="仿宋_GB2312" w:eastAsia="仿宋_GB2312" w:hAnsi="仿宋" w:cs="仿宋_GB2312" w:hint="eastAsia"/>
          <w:sz w:val="28"/>
          <w:szCs w:val="28"/>
        </w:rPr>
        <w:t>5</w:t>
      </w:r>
      <w:r w:rsidR="004C2B82">
        <w:rPr>
          <w:rFonts w:ascii="仿宋_GB2312" w:eastAsia="仿宋_GB2312" w:hAnsi="仿宋" w:cs="宋体" w:hint="eastAsia"/>
          <w:kern w:val="0"/>
          <w:sz w:val="28"/>
          <w:szCs w:val="28"/>
        </w:rPr>
        <w:t>年决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算安排出国（境）经费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万元。与上年相比支出无增长（下降）</w:t>
      </w:r>
      <w:r w:rsidR="001734A4">
        <w:rPr>
          <w:rFonts w:ascii="仿宋_GB2312" w:eastAsia="仿宋_GB2312" w:hAnsi="仿宋" w:cs="宋体" w:hint="eastAsia"/>
          <w:kern w:val="0"/>
          <w:sz w:val="28"/>
          <w:szCs w:val="28"/>
        </w:rPr>
        <w:t>。主要原因是无预算安排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。</w:t>
      </w:r>
    </w:p>
    <w:p w:rsidR="006D3D32" w:rsidRPr="005C60A4" w:rsidRDefault="006D3D32" w:rsidP="006D3D32">
      <w:pPr>
        <w:widowControl/>
        <w:adjustRightInd w:val="0"/>
        <w:snapToGrid w:val="0"/>
        <w:spacing w:line="560" w:lineRule="exact"/>
        <w:ind w:firstLine="660"/>
        <w:rPr>
          <w:rFonts w:ascii="仿宋_GB2312" w:eastAsia="仿宋_GB2312" w:hAnsi="仿宋" w:cs="宋体" w:hint="eastAsia"/>
          <w:kern w:val="0"/>
          <w:sz w:val="28"/>
          <w:szCs w:val="28"/>
        </w:rPr>
      </w:pPr>
      <w:r w:rsidRPr="005C60A4">
        <w:rPr>
          <w:rFonts w:ascii="仿宋_GB2312" w:eastAsia="仿宋_GB2312" w:hAnsi="仿宋" w:hint="eastAsia"/>
          <w:sz w:val="28"/>
          <w:szCs w:val="28"/>
        </w:rPr>
        <w:t>（二）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公务接待费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　　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</w:t>
      </w:r>
      <w:r w:rsidR="004C2B82">
        <w:rPr>
          <w:rFonts w:ascii="仿宋_GB2312" w:eastAsia="仿宋_GB2312" w:hAnsi="仿宋" w:cs="仿宋_GB2312" w:hint="eastAsia"/>
          <w:sz w:val="28"/>
          <w:szCs w:val="28"/>
        </w:rPr>
        <w:t>5</w:t>
      </w:r>
      <w:r w:rsidR="004C2B82">
        <w:rPr>
          <w:rFonts w:ascii="仿宋_GB2312" w:eastAsia="仿宋_GB2312" w:hAnsi="仿宋" w:cs="宋体" w:hint="eastAsia"/>
          <w:kern w:val="0"/>
          <w:sz w:val="28"/>
          <w:szCs w:val="28"/>
        </w:rPr>
        <w:t>年决算公务接待费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万元。与上年相比</w:t>
      </w:r>
      <w:proofErr w:type="gramStart"/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支出支出</w:t>
      </w:r>
      <w:proofErr w:type="gramEnd"/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无增长（下降）。主要原因是无预算安排。</w:t>
      </w:r>
    </w:p>
    <w:p w:rsidR="006D3D32" w:rsidRPr="005C60A4" w:rsidRDefault="006D3D32" w:rsidP="006D3D32">
      <w:pPr>
        <w:widowControl/>
        <w:adjustRightInd w:val="0"/>
        <w:snapToGrid w:val="0"/>
        <w:spacing w:line="560" w:lineRule="exact"/>
        <w:ind w:firstLine="660"/>
        <w:rPr>
          <w:rFonts w:ascii="仿宋_GB2312" w:eastAsia="仿宋_GB2312" w:hAnsi="仿宋" w:cs="宋体" w:hint="eastAsia"/>
          <w:kern w:val="0"/>
          <w:sz w:val="28"/>
          <w:szCs w:val="28"/>
        </w:rPr>
      </w:pPr>
      <w:r w:rsidRPr="005C60A4">
        <w:rPr>
          <w:rFonts w:ascii="仿宋_GB2312" w:eastAsia="仿宋_GB2312" w:hAnsi="仿宋" w:hint="eastAsia"/>
          <w:sz w:val="28"/>
          <w:szCs w:val="28"/>
        </w:rPr>
        <w:lastRenderedPageBreak/>
        <w:t>（三）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公务用车购置及运行费</w:t>
      </w:r>
      <w:r w:rsidRPr="005C60A4">
        <w:rPr>
          <w:rFonts w:ascii="仿宋_GB2312" w:eastAsia="仿宋_GB2312" w:hAnsi="仿宋" w:cs="宋体" w:hint="eastAsia"/>
          <w:bCs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　  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</w:t>
      </w:r>
      <w:r w:rsidR="004C2B82">
        <w:rPr>
          <w:rFonts w:ascii="仿宋_GB2312" w:eastAsia="仿宋_GB2312" w:hAnsi="仿宋" w:cs="仿宋_GB2312" w:hint="eastAsia"/>
          <w:sz w:val="28"/>
          <w:szCs w:val="28"/>
        </w:rPr>
        <w:t>5</w:t>
      </w:r>
      <w:r w:rsidR="004C2B82">
        <w:rPr>
          <w:rFonts w:ascii="仿宋_GB2312" w:eastAsia="仿宋_GB2312" w:hAnsi="仿宋" w:cs="宋体" w:hint="eastAsia"/>
          <w:kern w:val="0"/>
          <w:sz w:val="28"/>
          <w:szCs w:val="28"/>
        </w:rPr>
        <w:t>年决算公务用车购置及运行费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万元，其中：公务用车运行费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万元，主要用于公务用车燃油、维修、保险等方面支出；</w:t>
      </w:r>
      <w:r w:rsidRPr="005C60A4">
        <w:rPr>
          <w:rFonts w:ascii="仿宋_GB2312" w:eastAsia="仿宋_GB2312" w:hAnsi="仿宋" w:cs="宋体" w:hint="eastAsia"/>
          <w:bCs/>
          <w:kern w:val="0"/>
          <w:sz w:val="28"/>
          <w:szCs w:val="28"/>
        </w:rPr>
        <w:t>公务用车购置费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万元。与上年度相比无增长（下降），主要原因是无预算安排。</w:t>
      </w:r>
    </w:p>
    <w:p w:rsidR="006D3D32" w:rsidRDefault="006D3D32" w:rsidP="006D3D32">
      <w:pPr>
        <w:rPr>
          <w:rFonts w:hint="eastAsia"/>
          <w:sz w:val="28"/>
          <w:szCs w:val="28"/>
        </w:rPr>
      </w:pPr>
    </w:p>
    <w:p w:rsidR="006D3D32" w:rsidRDefault="006D3D32" w:rsidP="006D3D32">
      <w:pPr>
        <w:rPr>
          <w:rFonts w:hint="eastAsia"/>
          <w:sz w:val="28"/>
          <w:szCs w:val="28"/>
        </w:rPr>
      </w:pPr>
    </w:p>
    <w:p w:rsidR="006D3D32" w:rsidRDefault="006D3D32" w:rsidP="006D3D3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</w:rPr>
        <w:t>龙岩市青少年宫</w:t>
      </w:r>
    </w:p>
    <w:p w:rsidR="006D3D32" w:rsidRPr="005C60A4" w:rsidRDefault="006D3D32" w:rsidP="006D3D3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p w:rsidR="000A38AF" w:rsidRPr="006D3D32" w:rsidRDefault="000A38AF" w:rsidP="000A38AF">
      <w:pPr>
        <w:ind w:firstLineChars="200" w:firstLine="560"/>
        <w:rPr>
          <w:sz w:val="28"/>
          <w:szCs w:val="28"/>
        </w:rPr>
      </w:pPr>
    </w:p>
    <w:p w:rsidR="00000000" w:rsidRDefault="00C4428D"/>
    <w:sectPr w:rsidR="0000000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8AF" w:rsidRDefault="000A38AF" w:rsidP="000A38AF">
      <w:r>
        <w:separator/>
      </w:r>
    </w:p>
  </w:endnote>
  <w:endnote w:type="continuationSeparator" w:id="1">
    <w:p w:rsidR="000A38AF" w:rsidRDefault="000A38AF" w:rsidP="000A3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8AF" w:rsidRDefault="000A38AF" w:rsidP="000A38AF">
      <w:r>
        <w:separator/>
      </w:r>
    </w:p>
  </w:footnote>
  <w:footnote w:type="continuationSeparator" w:id="1">
    <w:p w:rsidR="000A38AF" w:rsidRDefault="000A38AF" w:rsidP="000A3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8AF" w:rsidRDefault="000A38AF" w:rsidP="000A38A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9565C"/>
    <w:multiLevelType w:val="hybridMultilevel"/>
    <w:tmpl w:val="A9AA55AC"/>
    <w:lvl w:ilvl="0" w:tplc="4D3EDD7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8AF"/>
    <w:rsid w:val="000A38AF"/>
    <w:rsid w:val="000A770A"/>
    <w:rsid w:val="00171BB3"/>
    <w:rsid w:val="001734A4"/>
    <w:rsid w:val="002421BE"/>
    <w:rsid w:val="0034644C"/>
    <w:rsid w:val="0047663C"/>
    <w:rsid w:val="004C2B82"/>
    <w:rsid w:val="00605E9E"/>
    <w:rsid w:val="006D3D32"/>
    <w:rsid w:val="009E2933"/>
    <w:rsid w:val="00C4428D"/>
    <w:rsid w:val="00D33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38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38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38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38AF"/>
    <w:rPr>
      <w:sz w:val="18"/>
      <w:szCs w:val="18"/>
    </w:rPr>
  </w:style>
  <w:style w:type="paragraph" w:styleId="a5">
    <w:name w:val="List Paragraph"/>
    <w:basedOn w:val="a"/>
    <w:uiPriority w:val="34"/>
    <w:qFormat/>
    <w:rsid w:val="009E2933"/>
    <w:pPr>
      <w:ind w:firstLineChars="200" w:firstLine="420"/>
    </w:pPr>
    <w:rPr>
      <w:rFonts w:ascii="Calibri" w:eastAsia="宋体" w:hAnsi="Calibri" w:cs="Times New Roman"/>
    </w:rPr>
  </w:style>
  <w:style w:type="paragraph" w:customStyle="1" w:styleId="Char1">
    <w:name w:val=" Char"/>
    <w:basedOn w:val="a"/>
    <w:rsid w:val="009E2933"/>
    <w:rPr>
      <w:rFonts w:ascii="Times New Roman" w:eastAsia="宋体" w:hAnsi="Times New Roman" w:cs="Times New Roman"/>
      <w:szCs w:val="21"/>
    </w:rPr>
  </w:style>
  <w:style w:type="paragraph" w:styleId="a6">
    <w:name w:val="Body Text Indent"/>
    <w:basedOn w:val="a"/>
    <w:link w:val="Char2"/>
    <w:rsid w:val="009E2933"/>
    <w:pPr>
      <w:ind w:firstLineChars="196" w:firstLine="627"/>
    </w:pPr>
    <w:rPr>
      <w:rFonts w:ascii="Times New Roman" w:eastAsia="宋体" w:hAnsi="Times New Roman" w:cs="Times New Roman"/>
      <w:sz w:val="32"/>
      <w:szCs w:val="24"/>
    </w:rPr>
  </w:style>
  <w:style w:type="character" w:customStyle="1" w:styleId="Char2">
    <w:name w:val="正文文本缩进 Char"/>
    <w:basedOn w:val="a0"/>
    <w:link w:val="a6"/>
    <w:rsid w:val="009E2933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dcterms:created xsi:type="dcterms:W3CDTF">2017-12-10T01:05:00Z</dcterms:created>
  <dcterms:modified xsi:type="dcterms:W3CDTF">2017-12-10T01:46:00Z</dcterms:modified>
</cp:coreProperties>
</file>