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Theme="majorEastAsia" w:hAnsiTheme="majorEastAsia" w:eastAsiaTheme="majorEastAsia"/>
          <w:b/>
          <w:sz w:val="44"/>
          <w:szCs w:val="44"/>
        </w:rPr>
      </w:pPr>
      <w:r>
        <w:rPr>
          <w:rFonts w:hint="eastAsia" w:asciiTheme="majorEastAsia" w:hAnsiTheme="majorEastAsia" w:eastAsiaTheme="majorEastAsia"/>
          <w:b/>
          <w:sz w:val="44"/>
          <w:szCs w:val="44"/>
        </w:rPr>
        <w:t>新罗区</w:t>
      </w:r>
      <w:r>
        <w:rPr>
          <w:rFonts w:asciiTheme="majorEastAsia" w:hAnsiTheme="majorEastAsia" w:eastAsiaTheme="majorEastAsia"/>
          <w:b/>
          <w:sz w:val="44"/>
          <w:szCs w:val="44"/>
        </w:rPr>
        <w:t>铁办关于</w:t>
      </w:r>
      <w:r>
        <w:rPr>
          <w:rFonts w:hint="eastAsia" w:asciiTheme="majorEastAsia" w:hAnsiTheme="majorEastAsia" w:eastAsiaTheme="majorEastAsia"/>
          <w:b/>
          <w:sz w:val="44"/>
          <w:szCs w:val="44"/>
        </w:rPr>
        <w:t>2015年</w:t>
      </w:r>
    </w:p>
    <w:p>
      <w:pPr>
        <w:jc w:val="center"/>
        <w:rPr>
          <w:rFonts w:asciiTheme="minorEastAsia" w:hAnsiTheme="minorEastAsia"/>
          <w:b/>
          <w:sz w:val="32"/>
          <w:szCs w:val="32"/>
        </w:rPr>
      </w:pPr>
      <w:r>
        <w:rPr>
          <w:rFonts w:asciiTheme="majorEastAsia" w:hAnsiTheme="majorEastAsia" w:eastAsiaTheme="majorEastAsia"/>
          <w:b/>
          <w:sz w:val="44"/>
          <w:szCs w:val="44"/>
        </w:rPr>
        <w:t>部门</w:t>
      </w:r>
      <w:r>
        <w:rPr>
          <w:rFonts w:hint="eastAsia" w:asciiTheme="majorEastAsia" w:hAnsiTheme="majorEastAsia" w:eastAsiaTheme="majorEastAsia"/>
          <w:b/>
          <w:sz w:val="44"/>
          <w:szCs w:val="44"/>
        </w:rPr>
        <w:t>决</w:t>
      </w:r>
      <w:r>
        <w:rPr>
          <w:rFonts w:asciiTheme="majorEastAsia" w:hAnsiTheme="majorEastAsia" w:eastAsiaTheme="majorEastAsia"/>
          <w:b/>
          <w:sz w:val="44"/>
          <w:szCs w:val="44"/>
        </w:rPr>
        <w:t>算</w:t>
      </w:r>
      <w:r>
        <w:rPr>
          <w:rFonts w:hint="eastAsia" w:asciiTheme="majorEastAsia" w:hAnsiTheme="majorEastAsia" w:eastAsiaTheme="majorEastAsia"/>
          <w:b/>
          <w:sz w:val="44"/>
          <w:szCs w:val="44"/>
        </w:rPr>
        <w:t>相关</w:t>
      </w:r>
      <w:r>
        <w:rPr>
          <w:rFonts w:asciiTheme="majorEastAsia" w:hAnsiTheme="majorEastAsia" w:eastAsiaTheme="majorEastAsia"/>
          <w:b/>
          <w:sz w:val="44"/>
          <w:szCs w:val="44"/>
        </w:rPr>
        <w:t>公开</w:t>
      </w:r>
      <w:r>
        <w:rPr>
          <w:rFonts w:hint="eastAsia" w:asciiTheme="majorEastAsia" w:hAnsiTheme="majorEastAsia" w:eastAsiaTheme="majorEastAsia"/>
          <w:b/>
          <w:sz w:val="44"/>
          <w:szCs w:val="44"/>
        </w:rPr>
        <w:t>事项</w:t>
      </w:r>
      <w:r>
        <w:rPr>
          <w:rFonts w:asciiTheme="majorEastAsia" w:hAnsiTheme="majorEastAsia" w:eastAsiaTheme="majorEastAsia"/>
          <w:b/>
          <w:sz w:val="44"/>
          <w:szCs w:val="44"/>
        </w:rPr>
        <w:t>的整改说明</w:t>
      </w:r>
    </w:p>
    <w:p>
      <w:pPr>
        <w:rPr>
          <w:rFonts w:asciiTheme="minorEastAsia" w:hAnsiTheme="minorEastAsia"/>
          <w:b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outlineLvl w:val="9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根据</w:t>
      </w:r>
      <w:r>
        <w:rPr>
          <w:rFonts w:ascii="仿宋" w:hAnsi="仿宋" w:eastAsia="仿宋"/>
          <w:sz w:val="32"/>
          <w:szCs w:val="32"/>
        </w:rPr>
        <w:t>省财政厅闽</w:t>
      </w:r>
      <w:r>
        <w:rPr>
          <w:rFonts w:hint="eastAsia" w:ascii="仿宋" w:hAnsi="仿宋" w:eastAsia="仿宋"/>
          <w:sz w:val="32"/>
          <w:szCs w:val="32"/>
        </w:rPr>
        <w:t>财</w:t>
      </w:r>
      <w:r>
        <w:rPr>
          <w:rFonts w:ascii="仿宋" w:hAnsi="仿宋" w:eastAsia="仿宋"/>
          <w:sz w:val="32"/>
          <w:szCs w:val="32"/>
        </w:rPr>
        <w:t>监</w:t>
      </w:r>
      <w:r>
        <w:rPr>
          <w:rFonts w:hint="eastAsia" w:ascii="仿宋" w:hAnsi="仿宋" w:eastAsia="仿宋"/>
          <w:sz w:val="32"/>
          <w:szCs w:val="32"/>
        </w:rPr>
        <w:t>决[2017]45号</w:t>
      </w:r>
      <w:r>
        <w:rPr>
          <w:rFonts w:ascii="仿宋" w:hAnsi="仿宋" w:eastAsia="仿宋"/>
          <w:sz w:val="32"/>
          <w:szCs w:val="32"/>
        </w:rPr>
        <w:t>《关于龙岩市新罗区</w:t>
      </w:r>
      <w:r>
        <w:rPr>
          <w:rFonts w:hint="eastAsia" w:ascii="仿宋" w:hAnsi="仿宋" w:eastAsia="仿宋"/>
          <w:sz w:val="32"/>
          <w:szCs w:val="32"/>
        </w:rPr>
        <w:t>2016年</w:t>
      </w:r>
      <w:r>
        <w:rPr>
          <w:rFonts w:ascii="仿宋" w:hAnsi="仿宋" w:eastAsia="仿宋"/>
          <w:sz w:val="32"/>
          <w:szCs w:val="32"/>
        </w:rPr>
        <w:t>地方预决算公开情况专项检查的处理决定》的财政检查决定书</w:t>
      </w:r>
      <w:r>
        <w:rPr>
          <w:rFonts w:hint="eastAsia" w:ascii="仿宋" w:hAnsi="仿宋" w:eastAsia="仿宋"/>
          <w:sz w:val="32"/>
          <w:szCs w:val="32"/>
        </w:rPr>
        <w:t>及</w:t>
      </w:r>
      <w:r>
        <w:rPr>
          <w:rFonts w:ascii="仿宋" w:hAnsi="仿宋" w:eastAsia="仿宋"/>
          <w:sz w:val="32"/>
          <w:szCs w:val="32"/>
        </w:rPr>
        <w:t>区财政局的整改通知，我办</w:t>
      </w:r>
      <w:r>
        <w:rPr>
          <w:rFonts w:hint="eastAsia" w:ascii="仿宋" w:hAnsi="仿宋" w:eastAsia="仿宋"/>
          <w:sz w:val="32"/>
          <w:szCs w:val="32"/>
        </w:rPr>
        <w:t>201</w:t>
      </w:r>
      <w:r>
        <w:rPr>
          <w:rFonts w:ascii="仿宋" w:hAnsi="仿宋" w:eastAsia="仿宋"/>
          <w:sz w:val="32"/>
          <w:szCs w:val="32"/>
        </w:rPr>
        <w:t>5</w:t>
      </w:r>
      <w:r>
        <w:rPr>
          <w:rFonts w:hint="eastAsia" w:ascii="仿宋" w:hAnsi="仿宋" w:eastAsia="仿宋"/>
          <w:sz w:val="32"/>
          <w:szCs w:val="32"/>
        </w:rPr>
        <w:t>年决算</w:t>
      </w:r>
      <w:r>
        <w:rPr>
          <w:rFonts w:ascii="仿宋" w:hAnsi="仿宋" w:eastAsia="仿宋"/>
          <w:sz w:val="32"/>
          <w:szCs w:val="32"/>
        </w:rPr>
        <w:t>公开内容存在</w:t>
      </w:r>
      <w:r>
        <w:rPr>
          <w:rFonts w:hint="eastAsia" w:ascii="仿宋" w:hAnsi="仿宋" w:eastAsia="仿宋"/>
          <w:sz w:val="32"/>
          <w:szCs w:val="32"/>
        </w:rPr>
        <w:t>问题</w:t>
      </w:r>
      <w:r>
        <w:rPr>
          <w:rFonts w:ascii="仿宋" w:hAnsi="仿宋" w:eastAsia="仿宋"/>
          <w:sz w:val="32"/>
          <w:szCs w:val="32"/>
        </w:rPr>
        <w:t>是“</w:t>
      </w:r>
      <w:r>
        <w:rPr>
          <w:rFonts w:hint="eastAsia" w:ascii="仿宋" w:hAnsi="仿宋" w:eastAsia="仿宋"/>
          <w:sz w:val="32"/>
          <w:szCs w:val="32"/>
        </w:rPr>
        <w:t>无</w:t>
      </w:r>
      <w:r>
        <w:rPr>
          <w:rFonts w:ascii="仿宋" w:hAnsi="仿宋" w:eastAsia="仿宋"/>
          <w:sz w:val="32"/>
          <w:szCs w:val="32"/>
        </w:rPr>
        <w:t>三公经费增减变动说明”</w:t>
      </w:r>
      <w:r>
        <w:rPr>
          <w:rFonts w:hint="eastAsia" w:ascii="仿宋" w:hAnsi="仿宋" w:eastAsia="仿宋"/>
          <w:sz w:val="32"/>
          <w:szCs w:val="32"/>
        </w:rPr>
        <w:t>。收到通知</w:t>
      </w:r>
      <w:r>
        <w:rPr>
          <w:rFonts w:ascii="仿宋" w:hAnsi="仿宋" w:eastAsia="仿宋"/>
          <w:sz w:val="32"/>
          <w:szCs w:val="32"/>
        </w:rPr>
        <w:t>后，我办高度重视，积极整改，现将整改情况说明如下：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outlineLvl w:val="9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六</w:t>
      </w:r>
      <w:r>
        <w:rPr>
          <w:rFonts w:ascii="黑体" w:hAnsi="黑体" w:eastAsia="黑体"/>
          <w:sz w:val="32"/>
          <w:szCs w:val="32"/>
        </w:rPr>
        <w:t>、“三公”经费</w:t>
      </w:r>
      <w:r>
        <w:rPr>
          <w:rFonts w:hint="eastAsia" w:ascii="黑体" w:hAnsi="黑体" w:eastAsia="黑体"/>
          <w:sz w:val="32"/>
          <w:szCs w:val="32"/>
        </w:rPr>
        <w:t>公共</w:t>
      </w:r>
      <w:r>
        <w:rPr>
          <w:rFonts w:ascii="黑体" w:hAnsi="黑体" w:eastAsia="黑体"/>
          <w:sz w:val="32"/>
          <w:szCs w:val="32"/>
        </w:rPr>
        <w:t>财政拨款</w:t>
      </w:r>
      <w:r>
        <w:rPr>
          <w:rFonts w:hint="eastAsia" w:ascii="黑体" w:hAnsi="黑体" w:eastAsia="黑体"/>
          <w:sz w:val="32"/>
          <w:szCs w:val="32"/>
        </w:rPr>
        <w:t>支出决</w:t>
      </w:r>
      <w:r>
        <w:rPr>
          <w:rFonts w:ascii="黑体" w:hAnsi="黑体" w:eastAsia="黑体"/>
          <w:sz w:val="32"/>
          <w:szCs w:val="32"/>
        </w:rPr>
        <w:t>算情况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outlineLvl w:val="9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201</w:t>
      </w:r>
      <w:r>
        <w:rPr>
          <w:rFonts w:ascii="仿宋" w:hAnsi="仿宋" w:eastAsia="仿宋"/>
          <w:sz w:val="32"/>
          <w:szCs w:val="32"/>
        </w:rPr>
        <w:t>5</w:t>
      </w:r>
      <w:r>
        <w:rPr>
          <w:rFonts w:hint="eastAsia" w:ascii="仿宋" w:hAnsi="仿宋" w:eastAsia="仿宋"/>
          <w:sz w:val="32"/>
          <w:szCs w:val="32"/>
        </w:rPr>
        <w:t>年</w:t>
      </w:r>
      <w:r>
        <w:rPr>
          <w:rFonts w:ascii="仿宋" w:hAnsi="仿宋" w:eastAsia="仿宋"/>
          <w:sz w:val="32"/>
          <w:szCs w:val="32"/>
        </w:rPr>
        <w:t>“三公”经费</w:t>
      </w:r>
      <w:r>
        <w:rPr>
          <w:rFonts w:hint="eastAsia" w:ascii="仿宋" w:hAnsi="仿宋" w:eastAsia="仿宋"/>
          <w:sz w:val="32"/>
          <w:szCs w:val="32"/>
        </w:rPr>
        <w:t>公共财政拨款支出1.2万元</w:t>
      </w:r>
      <w:r>
        <w:rPr>
          <w:rFonts w:ascii="仿宋" w:hAnsi="仿宋" w:eastAsia="仿宋"/>
          <w:sz w:val="32"/>
          <w:szCs w:val="32"/>
        </w:rPr>
        <w:t>，</w:t>
      </w:r>
      <w:r>
        <w:rPr>
          <w:rFonts w:hint="eastAsia" w:ascii="仿宋" w:hAnsi="仿宋" w:eastAsia="仿宋"/>
          <w:sz w:val="32"/>
          <w:szCs w:val="32"/>
        </w:rPr>
        <w:t>具体</w:t>
      </w:r>
      <w:r>
        <w:rPr>
          <w:rFonts w:ascii="仿宋" w:hAnsi="仿宋" w:eastAsia="仿宋"/>
          <w:sz w:val="32"/>
          <w:szCs w:val="32"/>
        </w:rPr>
        <w:t>情况如下：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outlineLvl w:val="9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</w:t>
      </w:r>
      <w:r>
        <w:rPr>
          <w:rFonts w:ascii="仿宋" w:hAnsi="仿宋" w:eastAsia="仿宋"/>
          <w:sz w:val="32"/>
          <w:szCs w:val="32"/>
        </w:rPr>
        <w:t>一）</w:t>
      </w:r>
      <w:r>
        <w:rPr>
          <w:rFonts w:hint="eastAsia" w:ascii="仿宋" w:hAnsi="仿宋" w:eastAsia="仿宋"/>
          <w:sz w:val="32"/>
          <w:szCs w:val="32"/>
        </w:rPr>
        <w:t>因公</w:t>
      </w:r>
      <w:r>
        <w:rPr>
          <w:rFonts w:ascii="仿宋" w:hAnsi="仿宋" w:eastAsia="仿宋"/>
          <w:sz w:val="32"/>
          <w:szCs w:val="32"/>
        </w:rPr>
        <w:t>出国（境）经费</w:t>
      </w:r>
      <w:r>
        <w:rPr>
          <w:rFonts w:hint="eastAsia" w:ascii="仿宋" w:hAnsi="仿宋" w:eastAsia="仿宋"/>
          <w:sz w:val="32"/>
          <w:szCs w:val="32"/>
        </w:rPr>
        <w:t>0万元</w:t>
      </w:r>
      <w:r>
        <w:rPr>
          <w:rFonts w:ascii="仿宋" w:hAnsi="仿宋" w:eastAsia="仿宋"/>
          <w:sz w:val="32"/>
          <w:szCs w:val="32"/>
        </w:rPr>
        <w:t>。与</w:t>
      </w:r>
      <w:r>
        <w:rPr>
          <w:rFonts w:hint="eastAsia" w:ascii="仿宋" w:hAnsi="仿宋" w:eastAsia="仿宋"/>
          <w:sz w:val="32"/>
          <w:szCs w:val="32"/>
        </w:rPr>
        <w:t>上年相比</w:t>
      </w:r>
      <w:r>
        <w:rPr>
          <w:rFonts w:ascii="仿宋" w:hAnsi="仿宋" w:eastAsia="仿宋"/>
          <w:sz w:val="32"/>
          <w:szCs w:val="32"/>
        </w:rPr>
        <w:t>持平，主要原因是本单位无因公出国（境）人员。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outlineLvl w:val="9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</w:t>
      </w:r>
      <w:r>
        <w:rPr>
          <w:rFonts w:ascii="仿宋" w:hAnsi="仿宋" w:eastAsia="仿宋"/>
          <w:sz w:val="32"/>
          <w:szCs w:val="32"/>
        </w:rPr>
        <w:t>二）</w:t>
      </w:r>
      <w:r>
        <w:rPr>
          <w:rFonts w:hint="eastAsia" w:ascii="仿宋" w:hAnsi="仿宋" w:eastAsia="仿宋"/>
          <w:sz w:val="32"/>
          <w:szCs w:val="32"/>
        </w:rPr>
        <w:t>公务</w:t>
      </w:r>
      <w:r>
        <w:rPr>
          <w:rFonts w:ascii="仿宋" w:hAnsi="仿宋" w:eastAsia="仿宋"/>
          <w:sz w:val="32"/>
          <w:szCs w:val="32"/>
        </w:rPr>
        <w:t>接待费</w:t>
      </w:r>
      <w:r>
        <w:rPr>
          <w:rFonts w:hint="eastAsia" w:ascii="仿宋" w:hAnsi="仿宋" w:eastAsia="仿宋"/>
          <w:sz w:val="32"/>
          <w:szCs w:val="32"/>
        </w:rPr>
        <w:t>0万元</w:t>
      </w:r>
      <w:r>
        <w:rPr>
          <w:rFonts w:ascii="仿宋" w:hAnsi="仿宋" w:eastAsia="仿宋"/>
          <w:sz w:val="32"/>
          <w:szCs w:val="32"/>
        </w:rPr>
        <w:t>，与上年相比持平，主要原因是本单位无公务</w:t>
      </w:r>
      <w:r>
        <w:rPr>
          <w:rFonts w:hint="eastAsia" w:ascii="仿宋" w:hAnsi="仿宋" w:eastAsia="仿宋"/>
          <w:sz w:val="32"/>
          <w:szCs w:val="32"/>
        </w:rPr>
        <w:t>接待活动</w:t>
      </w:r>
      <w:r>
        <w:rPr>
          <w:rFonts w:ascii="仿宋" w:hAnsi="仿宋" w:eastAsia="仿宋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outlineLvl w:val="9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</w:t>
      </w:r>
      <w:r>
        <w:rPr>
          <w:rFonts w:ascii="仿宋" w:hAnsi="仿宋" w:eastAsia="仿宋"/>
          <w:sz w:val="32"/>
          <w:szCs w:val="32"/>
        </w:rPr>
        <w:t>三）</w:t>
      </w:r>
      <w:r>
        <w:rPr>
          <w:rFonts w:hint="eastAsia" w:ascii="仿宋" w:hAnsi="仿宋" w:eastAsia="仿宋"/>
          <w:sz w:val="32"/>
          <w:szCs w:val="32"/>
        </w:rPr>
        <w:t>公务</w:t>
      </w:r>
      <w:r>
        <w:rPr>
          <w:rFonts w:ascii="仿宋" w:hAnsi="仿宋" w:eastAsia="仿宋"/>
          <w:sz w:val="32"/>
          <w:szCs w:val="32"/>
        </w:rPr>
        <w:t>用车购置及运行费</w:t>
      </w:r>
      <w:r>
        <w:rPr>
          <w:rFonts w:hint="eastAsia" w:ascii="仿宋" w:hAnsi="仿宋" w:eastAsia="仿宋"/>
          <w:sz w:val="32"/>
          <w:szCs w:val="32"/>
        </w:rPr>
        <w:t>1.2万元</w:t>
      </w:r>
      <w:r>
        <w:rPr>
          <w:rFonts w:ascii="仿宋" w:hAnsi="仿宋" w:eastAsia="仿宋"/>
          <w:sz w:val="32"/>
          <w:szCs w:val="32"/>
        </w:rPr>
        <w:t>，其中</w:t>
      </w:r>
      <w:r>
        <w:rPr>
          <w:rFonts w:hint="eastAsia" w:ascii="仿宋" w:hAnsi="仿宋" w:eastAsia="仿宋"/>
          <w:sz w:val="32"/>
          <w:szCs w:val="32"/>
        </w:rPr>
        <w:t>：公务</w:t>
      </w:r>
      <w:r>
        <w:rPr>
          <w:rFonts w:ascii="仿宋" w:hAnsi="仿宋" w:eastAsia="仿宋"/>
          <w:sz w:val="32"/>
          <w:szCs w:val="32"/>
        </w:rPr>
        <w:t>用车运行费</w:t>
      </w:r>
      <w:r>
        <w:rPr>
          <w:rFonts w:hint="eastAsia" w:ascii="仿宋" w:hAnsi="仿宋" w:eastAsia="仿宋"/>
          <w:sz w:val="32"/>
          <w:szCs w:val="32"/>
        </w:rPr>
        <w:t>1.2万元</w:t>
      </w:r>
      <w:r>
        <w:rPr>
          <w:rFonts w:ascii="仿宋" w:hAnsi="仿宋" w:eastAsia="仿宋"/>
          <w:sz w:val="32"/>
          <w:szCs w:val="32"/>
        </w:rPr>
        <w:t>，</w:t>
      </w:r>
      <w:r>
        <w:rPr>
          <w:rFonts w:hint="eastAsia" w:ascii="仿宋" w:hAnsi="仿宋" w:eastAsia="仿宋"/>
          <w:sz w:val="32"/>
          <w:szCs w:val="32"/>
        </w:rPr>
        <w:t>主要</w:t>
      </w:r>
      <w:r>
        <w:rPr>
          <w:rFonts w:ascii="仿宋" w:hAnsi="仿宋" w:eastAsia="仿宋"/>
          <w:sz w:val="32"/>
          <w:szCs w:val="32"/>
        </w:rPr>
        <w:t>用于公务用车燃油、维修、保险等方面</w:t>
      </w:r>
      <w:r>
        <w:rPr>
          <w:rFonts w:hint="eastAsia" w:ascii="仿宋" w:hAnsi="仿宋" w:eastAsia="仿宋"/>
          <w:sz w:val="32"/>
          <w:szCs w:val="32"/>
        </w:rPr>
        <w:t>支出，年</w:t>
      </w:r>
      <w:r>
        <w:rPr>
          <w:rFonts w:ascii="仿宋" w:hAnsi="仿宋" w:eastAsia="仿宋"/>
          <w:sz w:val="32"/>
          <w:szCs w:val="32"/>
        </w:rPr>
        <w:t>末公务用车保</w:t>
      </w:r>
      <w:r>
        <w:rPr>
          <w:rFonts w:hint="eastAsia" w:ascii="仿宋" w:hAnsi="仿宋" w:eastAsia="仿宋"/>
          <w:sz w:val="32"/>
          <w:szCs w:val="32"/>
        </w:rPr>
        <w:t>有</w:t>
      </w:r>
      <w:r>
        <w:rPr>
          <w:rFonts w:ascii="仿宋" w:hAnsi="仿宋" w:eastAsia="仿宋"/>
          <w:sz w:val="32"/>
          <w:szCs w:val="32"/>
        </w:rPr>
        <w:t>量</w:t>
      </w:r>
      <w:r>
        <w:rPr>
          <w:rFonts w:hint="eastAsia" w:ascii="仿宋" w:hAnsi="仿宋" w:eastAsia="仿宋"/>
          <w:sz w:val="32"/>
          <w:szCs w:val="32"/>
        </w:rPr>
        <w:t>1辆，</w:t>
      </w:r>
      <w:r>
        <w:rPr>
          <w:rFonts w:ascii="仿宋" w:hAnsi="仿宋" w:eastAsia="仿宋"/>
          <w:sz w:val="32"/>
          <w:szCs w:val="32"/>
        </w:rPr>
        <w:t>与上年相比持平，</w:t>
      </w:r>
      <w:r>
        <w:rPr>
          <w:rFonts w:hint="eastAsia" w:ascii="仿宋" w:hAnsi="仿宋" w:eastAsia="仿宋"/>
          <w:sz w:val="32"/>
          <w:szCs w:val="32"/>
        </w:rPr>
        <w:t>主要</w:t>
      </w:r>
      <w:r>
        <w:rPr>
          <w:rFonts w:ascii="仿宋" w:hAnsi="仿宋" w:eastAsia="仿宋"/>
          <w:sz w:val="32"/>
          <w:szCs w:val="32"/>
        </w:rPr>
        <w:t>原因是</w:t>
      </w:r>
      <w:r>
        <w:rPr>
          <w:rFonts w:hint="eastAsia" w:ascii="仿宋" w:hAnsi="仿宋" w:eastAsia="仿宋"/>
          <w:sz w:val="32"/>
          <w:szCs w:val="32"/>
        </w:rPr>
        <w:t>车辆</w:t>
      </w:r>
      <w:r>
        <w:rPr>
          <w:rFonts w:ascii="仿宋" w:hAnsi="仿宋" w:eastAsia="仿宋"/>
          <w:sz w:val="32"/>
          <w:szCs w:val="32"/>
        </w:rPr>
        <w:t>无变化，公务用车运行费</w:t>
      </w:r>
      <w:r>
        <w:rPr>
          <w:rFonts w:hint="eastAsia" w:ascii="仿宋" w:hAnsi="仿宋" w:eastAsia="仿宋"/>
          <w:sz w:val="32"/>
          <w:szCs w:val="32"/>
        </w:rPr>
        <w:t>无</w:t>
      </w:r>
      <w:r>
        <w:rPr>
          <w:rFonts w:ascii="仿宋" w:hAnsi="仿宋" w:eastAsia="仿宋"/>
          <w:sz w:val="32"/>
          <w:szCs w:val="32"/>
        </w:rPr>
        <w:t>变动</w:t>
      </w:r>
      <w:r>
        <w:rPr>
          <w:rFonts w:hint="eastAsia" w:ascii="仿宋" w:hAnsi="仿宋" w:eastAsia="仿宋"/>
          <w:sz w:val="32"/>
          <w:szCs w:val="32"/>
        </w:rPr>
        <w:t>；公务</w:t>
      </w:r>
      <w:r>
        <w:rPr>
          <w:rFonts w:ascii="仿宋" w:hAnsi="仿宋" w:eastAsia="仿宋"/>
          <w:sz w:val="32"/>
          <w:szCs w:val="32"/>
        </w:rPr>
        <w:t>用车购置费</w:t>
      </w:r>
      <w:r>
        <w:rPr>
          <w:rFonts w:hint="eastAsia" w:ascii="仿宋" w:hAnsi="仿宋" w:eastAsia="仿宋"/>
          <w:sz w:val="32"/>
          <w:szCs w:val="32"/>
        </w:rPr>
        <w:t>0万元</w:t>
      </w:r>
      <w:r>
        <w:rPr>
          <w:rFonts w:ascii="仿宋" w:hAnsi="仿宋" w:eastAsia="仿宋"/>
          <w:sz w:val="32"/>
          <w:szCs w:val="32"/>
        </w:rPr>
        <w:t>，</w:t>
      </w:r>
      <w:r>
        <w:rPr>
          <w:rFonts w:hint="eastAsia" w:ascii="仿宋" w:hAnsi="仿宋" w:eastAsia="仿宋"/>
          <w:sz w:val="32"/>
          <w:szCs w:val="32"/>
        </w:rPr>
        <w:t>2015年</w:t>
      </w:r>
      <w:r>
        <w:rPr>
          <w:rFonts w:ascii="仿宋" w:hAnsi="仿宋" w:eastAsia="仿宋"/>
          <w:sz w:val="32"/>
          <w:szCs w:val="32"/>
        </w:rPr>
        <w:t>公务用车购置</w:t>
      </w:r>
      <w:r>
        <w:rPr>
          <w:rFonts w:hint="eastAsia" w:ascii="仿宋" w:hAnsi="仿宋" w:eastAsia="仿宋"/>
          <w:sz w:val="32"/>
          <w:szCs w:val="32"/>
        </w:rPr>
        <w:t>0辆</w:t>
      </w:r>
      <w:r>
        <w:rPr>
          <w:rFonts w:ascii="仿宋" w:hAnsi="仿宋" w:eastAsia="仿宋"/>
          <w:sz w:val="32"/>
          <w:szCs w:val="32"/>
        </w:rPr>
        <w:t>，与上年相比持平，主要原因是本单位无购置公务用车</w:t>
      </w:r>
      <w:r>
        <w:rPr>
          <w:rFonts w:hint="eastAsia" w:ascii="仿宋" w:hAnsi="仿宋" w:eastAsia="仿宋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outlineLvl w:val="9"/>
        <w:rPr>
          <w:rFonts w:ascii="仿宋" w:hAnsi="仿宋" w:eastAsia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center"/>
        <w:textAlignment w:val="auto"/>
        <w:outlineLvl w:val="9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             </w:t>
      </w:r>
      <w:bookmarkStart w:id="0" w:name="_GoBack"/>
      <w:bookmarkEnd w:id="0"/>
      <w:r>
        <w:rPr>
          <w:rFonts w:hint="eastAsia" w:ascii="仿宋" w:hAnsi="仿宋" w:eastAsia="仿宋"/>
          <w:sz w:val="32"/>
          <w:szCs w:val="32"/>
        </w:rPr>
        <w:t xml:space="preserve">          新罗区</w:t>
      </w:r>
      <w:r>
        <w:rPr>
          <w:rFonts w:ascii="仿宋" w:hAnsi="仿宋" w:eastAsia="仿宋"/>
          <w:sz w:val="32"/>
          <w:szCs w:val="32"/>
        </w:rPr>
        <w:t>铁路建设办公室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640" w:firstLine="640" w:firstLineChars="200"/>
        <w:jc w:val="right"/>
        <w:textAlignment w:val="auto"/>
        <w:outlineLvl w:val="9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2017年12月13日</w:t>
      </w:r>
    </w:p>
    <w:sectPr>
      <w:pgSz w:w="11906" w:h="16838"/>
      <w:pgMar w:top="1440" w:right="1463" w:bottom="1440" w:left="1463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960"/>
    <w:rsid w:val="002672DA"/>
    <w:rsid w:val="00325819"/>
    <w:rsid w:val="0034737D"/>
    <w:rsid w:val="003A05D1"/>
    <w:rsid w:val="0040012C"/>
    <w:rsid w:val="00600A39"/>
    <w:rsid w:val="006360A1"/>
    <w:rsid w:val="0084736F"/>
    <w:rsid w:val="00C04D02"/>
    <w:rsid w:val="00C1108F"/>
    <w:rsid w:val="00C21960"/>
    <w:rsid w:val="00C25A95"/>
    <w:rsid w:val="00CA11A5"/>
    <w:rsid w:val="00CA78B0"/>
    <w:rsid w:val="00D51440"/>
    <w:rsid w:val="00D826BF"/>
    <w:rsid w:val="3C837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unhideWhenUsed/>
    <w:uiPriority w:val="1"/>
  </w:style>
  <w:style w:type="table" w:default="1" w:styleId="3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74</Words>
  <Characters>422</Characters>
  <Lines>3</Lines>
  <Paragraphs>1</Paragraphs>
  <TotalTime>0</TotalTime>
  <ScaleCrop>false</ScaleCrop>
  <LinksUpToDate>false</LinksUpToDate>
  <CharactersWithSpaces>495</CharactersWithSpaces>
  <Application>WPS Office_10.1.0.7023_F1E327BC-269C-435d-A152-05C5408002CA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2017-12-13T01:40:00Z</dcterms:created>
  <dc:creator>qtb5</dc:creator>
  <cp:lastModifiedBy>Administrator</cp:lastModifiedBy>
  <dcterms:modified xsi:type="dcterms:W3CDTF">2017-12-13T02:51:50Z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2052-10.1.0.7023</vt:lpwstr>
  </property>
</Properties>
</file>