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67C" w:rsidRDefault="002A5A08">
      <w:pPr>
        <w:spacing w:line="600" w:lineRule="exact"/>
        <w:jc w:val="center"/>
        <w:rPr>
          <w:rFonts w:ascii="方正小标宋简体" w:eastAsia="方正小标宋简体" w:hAnsi="宋体" w:cs="Times New Roman"/>
          <w:sz w:val="44"/>
          <w:szCs w:val="44"/>
        </w:rPr>
      </w:pPr>
      <w:r>
        <w:rPr>
          <w:rFonts w:ascii="方正小标宋简体" w:eastAsia="方正小标宋简体" w:hAnsi="宋体" w:cs="方正小标宋简体"/>
          <w:sz w:val="44"/>
          <w:szCs w:val="44"/>
        </w:rPr>
        <w:t>2017</w:t>
      </w:r>
      <w:r>
        <w:rPr>
          <w:rFonts w:ascii="方正小标宋简体" w:eastAsia="方正小标宋简体" w:hAnsi="宋体" w:cs="方正小标宋简体" w:hint="eastAsia"/>
          <w:sz w:val="44"/>
          <w:szCs w:val="44"/>
        </w:rPr>
        <w:t>年度“两违”综合整治执法设备购置、宣传、拆除等项目资金使用绩效自评报告</w:t>
      </w:r>
    </w:p>
    <w:p w:rsidR="006D467C" w:rsidRDefault="006D467C">
      <w:pPr>
        <w:spacing w:line="600" w:lineRule="exact"/>
        <w:ind w:firstLineChars="200" w:firstLine="643"/>
        <w:jc w:val="center"/>
        <w:rPr>
          <w:rFonts w:ascii="黑体" w:eastAsia="黑体" w:hAnsi="Times New Roman" w:cs="Times New Roman"/>
          <w:b/>
          <w:bCs/>
          <w:sz w:val="32"/>
          <w:szCs w:val="32"/>
        </w:rPr>
      </w:pPr>
    </w:p>
    <w:p w:rsidR="006D467C" w:rsidRDefault="002A5A08">
      <w:pPr>
        <w:spacing w:line="650" w:lineRule="exact"/>
        <w:ind w:firstLineChars="200" w:firstLine="640"/>
        <w:rPr>
          <w:rFonts w:ascii="仿宋" w:eastAsia="仿宋" w:hAnsi="仿宋" w:cs="Times New Roman"/>
          <w:sz w:val="32"/>
          <w:szCs w:val="32"/>
        </w:rPr>
      </w:pPr>
      <w:r>
        <w:rPr>
          <w:rFonts w:ascii="仿宋" w:eastAsia="仿宋" w:hAnsi="仿宋" w:cs="仿宋" w:hint="eastAsia"/>
          <w:sz w:val="32"/>
          <w:szCs w:val="32"/>
        </w:rPr>
        <w:t>一、项目概况</w:t>
      </w:r>
      <w:bookmarkStart w:id="0" w:name="_GoBack"/>
      <w:bookmarkEnd w:id="0"/>
    </w:p>
    <w:p w:rsidR="006D467C" w:rsidRDefault="002A5A08">
      <w:pPr>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（一）项目单位基本情况</w:t>
      </w:r>
    </w:p>
    <w:p w:rsidR="006D467C" w:rsidRDefault="002A5A08">
      <w:pPr>
        <w:spacing w:line="650" w:lineRule="exact"/>
        <w:ind w:firstLineChars="246" w:firstLine="787"/>
        <w:rPr>
          <w:rFonts w:ascii="仿宋_GB2312" w:eastAsia="仿宋_GB2312"/>
          <w:sz w:val="32"/>
          <w:szCs w:val="32"/>
        </w:rPr>
      </w:pPr>
      <w:r>
        <w:rPr>
          <w:rFonts w:ascii="仿宋_GB2312" w:eastAsia="仿宋_GB2312" w:hint="eastAsia"/>
          <w:sz w:val="32"/>
          <w:szCs w:val="32"/>
        </w:rPr>
        <w:t>我局系财政全额拨款的一级预算单位，单位内设综合股、管理股、执法股等</w:t>
      </w:r>
      <w:r>
        <w:rPr>
          <w:rFonts w:ascii="仿宋_GB2312" w:eastAsia="仿宋_GB2312" w:hint="eastAsia"/>
          <w:sz w:val="32"/>
          <w:szCs w:val="32"/>
        </w:rPr>
        <w:t>4</w:t>
      </w:r>
      <w:r>
        <w:rPr>
          <w:rFonts w:ascii="仿宋_GB2312" w:eastAsia="仿宋_GB2312" w:hint="eastAsia"/>
          <w:sz w:val="32"/>
          <w:szCs w:val="32"/>
        </w:rPr>
        <w:t>个股室及新罗区城市管理综合执法大队、新罗区城市环境卫生管理中心两个下属单位。</w:t>
      </w:r>
    </w:p>
    <w:p w:rsidR="006D467C" w:rsidRDefault="002A5A08">
      <w:pPr>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（二）项目基本情况</w:t>
      </w:r>
    </w:p>
    <w:p w:rsidR="006D467C" w:rsidRDefault="002A5A08">
      <w:pPr>
        <w:spacing w:line="650" w:lineRule="exact"/>
        <w:ind w:firstLineChars="250" w:firstLine="800"/>
        <w:textAlignment w:val="bottom"/>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为进一步巩固提升省、市“两违”专项整治三年行动成果，全面提升依法、科学管理城乡建设能力和水平，持续服务“三大战役”，加快建设“机制活、产业优、百姓富、生态美”的新新罗。按省、市统一部署，经区政府研究，决定从</w:t>
      </w:r>
      <w:r>
        <w:rPr>
          <w:rFonts w:ascii="仿宋_GB2312" w:eastAsia="仿宋_GB2312" w:hAnsi="仿宋" w:cs="宋体" w:hint="eastAsia"/>
          <w:color w:val="000000"/>
          <w:kern w:val="0"/>
          <w:sz w:val="32"/>
          <w:szCs w:val="32"/>
        </w:rPr>
        <w:t>2017</w:t>
      </w:r>
      <w:r>
        <w:rPr>
          <w:rFonts w:ascii="仿宋_GB2312" w:eastAsia="仿宋_GB2312" w:hAnsi="仿宋" w:cs="宋体" w:hint="eastAsia"/>
          <w:color w:val="000000"/>
          <w:kern w:val="0"/>
          <w:sz w:val="32"/>
          <w:szCs w:val="32"/>
        </w:rPr>
        <w:t>年起至</w:t>
      </w:r>
      <w:r>
        <w:rPr>
          <w:rFonts w:ascii="仿宋_GB2312" w:eastAsia="仿宋_GB2312" w:hAnsi="仿宋" w:cs="宋体" w:hint="eastAsia"/>
          <w:color w:val="000000"/>
          <w:kern w:val="0"/>
          <w:sz w:val="32"/>
          <w:szCs w:val="32"/>
        </w:rPr>
        <w:t>2019</w:t>
      </w:r>
      <w:r>
        <w:rPr>
          <w:rFonts w:ascii="仿宋_GB2312" w:eastAsia="仿宋_GB2312" w:hAnsi="仿宋" w:cs="宋体" w:hint="eastAsia"/>
          <w:color w:val="000000"/>
          <w:kern w:val="0"/>
          <w:sz w:val="32"/>
          <w:szCs w:val="32"/>
        </w:rPr>
        <w:t>年止，用三年时间再全区范围内开展深化“两违”治理专项行动。根据《龙岩市新罗区人民政府办公室关于印发深化“两违”治理专项行动实施方案（</w:t>
      </w:r>
      <w:r>
        <w:rPr>
          <w:rFonts w:ascii="仿宋_GB2312" w:eastAsia="仿宋_GB2312" w:hAnsi="仿宋" w:cs="宋体" w:hint="eastAsia"/>
          <w:color w:val="000000"/>
          <w:kern w:val="0"/>
          <w:sz w:val="32"/>
          <w:szCs w:val="32"/>
        </w:rPr>
        <w:t>2017-2019</w:t>
      </w:r>
      <w:r>
        <w:rPr>
          <w:rFonts w:ascii="仿宋_GB2312" w:eastAsia="仿宋_GB2312" w:hAnsi="仿宋" w:cs="宋体" w:hint="eastAsia"/>
          <w:color w:val="000000"/>
          <w:kern w:val="0"/>
          <w:sz w:val="32"/>
          <w:szCs w:val="32"/>
        </w:rPr>
        <w:t>年）的通知》（龙新政办</w:t>
      </w:r>
      <w:r>
        <w:rPr>
          <w:rFonts w:ascii="仿宋_GB2312" w:eastAsia="仿宋_GB2312" w:hAnsi="仿宋" w:cs="宋体" w:hint="eastAsia"/>
          <w:color w:val="000000"/>
          <w:kern w:val="0"/>
          <w:sz w:val="32"/>
          <w:szCs w:val="32"/>
        </w:rPr>
        <w:t>[2017]</w:t>
      </w:r>
      <w:r>
        <w:rPr>
          <w:rFonts w:ascii="仿宋_GB2312" w:eastAsia="仿宋_GB2312" w:hAnsi="仿宋" w:cs="宋体"/>
          <w:color w:val="000000"/>
          <w:kern w:val="0"/>
          <w:sz w:val="32"/>
          <w:szCs w:val="32"/>
        </w:rPr>
        <w:t>62</w:t>
      </w:r>
      <w:r>
        <w:rPr>
          <w:rFonts w:ascii="仿宋_GB2312" w:eastAsia="仿宋_GB2312" w:hAnsi="仿宋" w:cs="宋体" w:hint="eastAsia"/>
          <w:color w:val="000000"/>
          <w:kern w:val="0"/>
          <w:sz w:val="32"/>
          <w:szCs w:val="32"/>
        </w:rPr>
        <w:t>号）文件精神，在全区范围内，特别是中心城市规划区、镇范围内开展深化“两违”综合治理专项行动。</w:t>
      </w:r>
    </w:p>
    <w:p w:rsidR="006D467C" w:rsidRDefault="002A5A08">
      <w:pPr>
        <w:spacing w:line="650" w:lineRule="exact"/>
        <w:ind w:firstLineChars="200" w:firstLine="640"/>
        <w:rPr>
          <w:rFonts w:ascii="仿宋" w:eastAsia="仿宋" w:hAnsi="仿宋" w:cs="Times New Roman"/>
          <w:sz w:val="32"/>
          <w:szCs w:val="32"/>
        </w:rPr>
      </w:pPr>
      <w:r>
        <w:rPr>
          <w:rFonts w:ascii="仿宋" w:eastAsia="仿宋" w:hAnsi="仿宋" w:cs="仿宋" w:hint="eastAsia"/>
          <w:sz w:val="32"/>
          <w:szCs w:val="32"/>
        </w:rPr>
        <w:t>二</w:t>
      </w:r>
      <w:r>
        <w:rPr>
          <w:rFonts w:ascii="仿宋" w:eastAsia="仿宋" w:hAnsi="仿宋" w:cs="仿宋" w:hint="eastAsia"/>
          <w:sz w:val="32"/>
          <w:szCs w:val="32"/>
        </w:rPr>
        <w:t>、专项支出项目实施基本情况</w:t>
      </w:r>
    </w:p>
    <w:p w:rsidR="006D467C" w:rsidRDefault="002A5A08">
      <w:pPr>
        <w:spacing w:line="650" w:lineRule="exact"/>
        <w:ind w:firstLine="630"/>
        <w:rPr>
          <w:rFonts w:ascii="仿宋" w:eastAsia="仿宋" w:hAnsi="仿宋" w:cs="仿宋"/>
          <w:sz w:val="32"/>
          <w:szCs w:val="32"/>
        </w:rPr>
      </w:pPr>
      <w:r>
        <w:rPr>
          <w:rFonts w:ascii="仿宋" w:eastAsia="仿宋" w:hAnsi="仿宋" w:cs="仿宋" w:hint="eastAsia"/>
          <w:sz w:val="32"/>
          <w:szCs w:val="32"/>
        </w:rPr>
        <w:t>（一）项目组织管理情况</w:t>
      </w:r>
    </w:p>
    <w:p w:rsidR="006D467C" w:rsidRDefault="002A5A08">
      <w:pPr>
        <w:spacing w:line="650" w:lineRule="exact"/>
        <w:ind w:firstLineChars="246" w:firstLine="787"/>
        <w:rPr>
          <w:rFonts w:ascii="仿宋_GB2312" w:eastAsia="仿宋_GB2312"/>
          <w:sz w:val="32"/>
          <w:szCs w:val="32"/>
        </w:rPr>
      </w:pPr>
      <w:r>
        <w:rPr>
          <w:rFonts w:ascii="仿宋_GB2312" w:eastAsia="仿宋_GB2312" w:hint="eastAsia"/>
          <w:sz w:val="32"/>
          <w:szCs w:val="32"/>
        </w:rPr>
        <w:lastRenderedPageBreak/>
        <w:t>区政府成立新罗区深化“两违”专项整治行动领导小组，负责专项整治工作的领导、指挥、协调、督查等工作，在区城市管理行政执法局设领导小组办公室，执法局局长兼任办公室主任，负责日常事务管理。依据属地管理、标本兼治、依法整治的原则，突出重点，分类整治。</w:t>
      </w:r>
      <w:r>
        <w:rPr>
          <w:rFonts w:ascii="仿宋_GB2312" w:eastAsia="仿宋_GB2312" w:hint="eastAsia"/>
          <w:sz w:val="32"/>
          <w:szCs w:val="32"/>
        </w:rPr>
        <w:t>2017</w:t>
      </w:r>
      <w:r>
        <w:rPr>
          <w:rFonts w:ascii="仿宋_GB2312" w:eastAsia="仿宋_GB2312" w:hint="eastAsia"/>
          <w:sz w:val="32"/>
          <w:szCs w:val="32"/>
        </w:rPr>
        <w:t>年，我局以深化“两违”综合治理为抓手，向阻碍项目落地、征地拆迁、生态环保、民生保障等“两违”硬骨头狠出重锤，拆除“两违”面积</w:t>
      </w:r>
      <w:r>
        <w:rPr>
          <w:rFonts w:ascii="仿宋_GB2312" w:eastAsia="仿宋_GB2312" w:hint="eastAsia"/>
          <w:sz w:val="32"/>
          <w:szCs w:val="32"/>
        </w:rPr>
        <w:t>81.41</w:t>
      </w:r>
      <w:r>
        <w:rPr>
          <w:rFonts w:ascii="仿宋_GB2312" w:eastAsia="仿宋_GB2312" w:hint="eastAsia"/>
          <w:sz w:val="32"/>
          <w:szCs w:val="32"/>
        </w:rPr>
        <w:t>万平方米，为拆出发展空间，优化宜居环境做出贡献。整合力量，以“联”促管控。探</w:t>
      </w:r>
      <w:r>
        <w:rPr>
          <w:rFonts w:ascii="仿宋_GB2312" w:eastAsia="仿宋_GB2312" w:hint="eastAsia"/>
          <w:sz w:val="32"/>
          <w:szCs w:val="32"/>
        </w:rPr>
        <w:t>索联合治违的模式，全面强化新增“两违”防控力度、精度、效度。通过依托“互联网</w:t>
      </w:r>
      <w:r>
        <w:rPr>
          <w:rFonts w:ascii="仿宋_GB2312" w:eastAsia="仿宋_GB2312" w:hint="eastAsia"/>
          <w:sz w:val="32"/>
          <w:szCs w:val="32"/>
        </w:rPr>
        <w:t>+</w:t>
      </w:r>
      <w:r>
        <w:rPr>
          <w:rFonts w:ascii="仿宋_GB2312" w:eastAsia="仿宋_GB2312" w:hint="eastAsia"/>
          <w:sz w:val="32"/>
          <w:szCs w:val="32"/>
        </w:rPr>
        <w:t>执法”指挥中心、手机执法终端、无人机等现代技防手段，建立了统一调度、部门联动、齐抓共管的“两违”综合执法体制机制。</w:t>
      </w:r>
    </w:p>
    <w:p w:rsidR="006D467C" w:rsidRDefault="002A5A08">
      <w:pPr>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（二）项目资金使用状况</w:t>
      </w:r>
    </w:p>
    <w:p w:rsidR="006D467C" w:rsidRDefault="002A5A08">
      <w:pPr>
        <w:spacing w:line="650" w:lineRule="exact"/>
        <w:ind w:firstLine="630"/>
        <w:rPr>
          <w:rFonts w:ascii="仿宋_GB2312" w:eastAsia="仿宋_GB2312"/>
          <w:sz w:val="32"/>
          <w:szCs w:val="32"/>
        </w:rPr>
      </w:pPr>
      <w:r>
        <w:rPr>
          <w:rFonts w:ascii="仿宋_GB2312" w:eastAsia="仿宋_GB2312" w:hint="eastAsia"/>
          <w:sz w:val="32"/>
          <w:szCs w:val="32"/>
        </w:rPr>
        <w:t>2017</w:t>
      </w:r>
      <w:r>
        <w:rPr>
          <w:rFonts w:ascii="仿宋_GB2312" w:eastAsia="仿宋_GB2312" w:hint="eastAsia"/>
          <w:sz w:val="32"/>
          <w:szCs w:val="32"/>
        </w:rPr>
        <w:t>年新罗区财政预算安排“两违”专项整治及执法设备购置经费</w:t>
      </w:r>
      <w:r>
        <w:rPr>
          <w:rFonts w:ascii="仿宋_GB2312" w:eastAsia="仿宋_GB2312" w:hint="eastAsia"/>
          <w:sz w:val="32"/>
          <w:szCs w:val="32"/>
        </w:rPr>
        <w:t>235.28</w:t>
      </w:r>
      <w:r>
        <w:rPr>
          <w:rFonts w:ascii="仿宋_GB2312" w:eastAsia="仿宋_GB2312" w:hint="eastAsia"/>
          <w:sz w:val="32"/>
          <w:szCs w:val="32"/>
        </w:rPr>
        <w:t>万元，实际到位</w:t>
      </w:r>
      <w:r>
        <w:rPr>
          <w:rFonts w:ascii="仿宋_GB2312" w:eastAsia="仿宋_GB2312" w:hint="eastAsia"/>
          <w:sz w:val="32"/>
          <w:szCs w:val="32"/>
        </w:rPr>
        <w:t>235.28</w:t>
      </w:r>
      <w:r>
        <w:rPr>
          <w:rFonts w:ascii="仿宋_GB2312" w:eastAsia="仿宋_GB2312" w:hint="eastAsia"/>
          <w:sz w:val="32"/>
          <w:szCs w:val="32"/>
        </w:rPr>
        <w:t>万元，累计支出</w:t>
      </w:r>
      <w:r>
        <w:rPr>
          <w:rFonts w:ascii="仿宋_GB2312" w:eastAsia="仿宋_GB2312" w:hint="eastAsia"/>
          <w:sz w:val="32"/>
          <w:szCs w:val="32"/>
        </w:rPr>
        <w:t>188.17</w:t>
      </w:r>
      <w:r>
        <w:rPr>
          <w:rFonts w:ascii="仿宋_GB2312" w:eastAsia="仿宋_GB2312" w:hint="eastAsia"/>
          <w:sz w:val="32"/>
          <w:szCs w:val="32"/>
        </w:rPr>
        <w:t>万元，资金使用率</w:t>
      </w:r>
      <w:r>
        <w:rPr>
          <w:rFonts w:ascii="仿宋_GB2312" w:eastAsia="仿宋_GB2312" w:hint="eastAsia"/>
          <w:sz w:val="32"/>
          <w:szCs w:val="32"/>
        </w:rPr>
        <w:t>80%</w:t>
      </w:r>
      <w:r>
        <w:rPr>
          <w:rFonts w:ascii="仿宋_GB2312" w:eastAsia="仿宋_GB2312" w:hint="eastAsia"/>
          <w:sz w:val="32"/>
          <w:szCs w:val="32"/>
        </w:rPr>
        <w:t>。具体如下：</w:t>
      </w:r>
      <w:r>
        <w:rPr>
          <w:rFonts w:ascii="仿宋_GB2312" w:eastAsia="仿宋_GB2312" w:hint="eastAsia"/>
          <w:sz w:val="32"/>
          <w:szCs w:val="32"/>
        </w:rPr>
        <w:t>1</w:t>
      </w:r>
      <w:r>
        <w:rPr>
          <w:rFonts w:ascii="仿宋_GB2312" w:eastAsia="仿宋_GB2312" w:hint="eastAsia"/>
          <w:sz w:val="32"/>
          <w:szCs w:val="32"/>
        </w:rPr>
        <w:t>、“两违”建筑拆除支出</w:t>
      </w:r>
      <w:r>
        <w:rPr>
          <w:rFonts w:ascii="仿宋_GB2312" w:eastAsia="仿宋_GB2312" w:hint="eastAsia"/>
          <w:sz w:val="32"/>
          <w:szCs w:val="32"/>
        </w:rPr>
        <w:t>94.88</w:t>
      </w:r>
      <w:r>
        <w:rPr>
          <w:rFonts w:ascii="仿宋_GB2312" w:eastAsia="仿宋_GB2312" w:hint="eastAsia"/>
          <w:sz w:val="32"/>
          <w:szCs w:val="32"/>
        </w:rPr>
        <w:t>万元；</w:t>
      </w:r>
      <w:r>
        <w:rPr>
          <w:rFonts w:ascii="仿宋_GB2312" w:eastAsia="仿宋_GB2312" w:hint="eastAsia"/>
          <w:sz w:val="32"/>
          <w:szCs w:val="32"/>
        </w:rPr>
        <w:t>2</w:t>
      </w:r>
      <w:r>
        <w:rPr>
          <w:rFonts w:ascii="仿宋_GB2312" w:eastAsia="仿宋_GB2312" w:hint="eastAsia"/>
          <w:sz w:val="32"/>
          <w:szCs w:val="32"/>
        </w:rPr>
        <w:t>、城乡规划方面法律法规及相关案例等宣传支出</w:t>
      </w:r>
      <w:r>
        <w:rPr>
          <w:rFonts w:ascii="仿宋_GB2312" w:eastAsia="仿宋_GB2312" w:hint="eastAsia"/>
          <w:sz w:val="32"/>
          <w:szCs w:val="32"/>
        </w:rPr>
        <w:t>21.77</w:t>
      </w:r>
      <w:r>
        <w:rPr>
          <w:rFonts w:ascii="仿宋_GB2312" w:eastAsia="仿宋_GB2312" w:hint="eastAsia"/>
          <w:sz w:val="32"/>
          <w:szCs w:val="32"/>
        </w:rPr>
        <w:t>万元；</w:t>
      </w:r>
      <w:r>
        <w:rPr>
          <w:rFonts w:ascii="仿宋_GB2312" w:eastAsia="仿宋_GB2312" w:hint="eastAsia"/>
          <w:sz w:val="32"/>
          <w:szCs w:val="32"/>
        </w:rPr>
        <w:t>3</w:t>
      </w:r>
      <w:r>
        <w:rPr>
          <w:rFonts w:ascii="仿宋_GB2312" w:eastAsia="仿宋_GB2312" w:hint="eastAsia"/>
          <w:sz w:val="32"/>
          <w:szCs w:val="32"/>
        </w:rPr>
        <w:t>、执法队伍规范化及装备采购</w:t>
      </w:r>
      <w:r>
        <w:rPr>
          <w:rFonts w:ascii="仿宋_GB2312" w:eastAsia="仿宋_GB2312" w:hint="eastAsia"/>
          <w:sz w:val="32"/>
          <w:szCs w:val="32"/>
        </w:rPr>
        <w:t>48.28</w:t>
      </w:r>
      <w:r>
        <w:rPr>
          <w:rFonts w:ascii="仿宋_GB2312" w:eastAsia="仿宋_GB2312" w:hint="eastAsia"/>
          <w:sz w:val="32"/>
          <w:szCs w:val="32"/>
        </w:rPr>
        <w:t>万元；</w:t>
      </w:r>
      <w:r>
        <w:rPr>
          <w:rFonts w:ascii="仿宋_GB2312" w:eastAsia="仿宋_GB2312" w:hint="eastAsia"/>
          <w:sz w:val="32"/>
          <w:szCs w:val="32"/>
        </w:rPr>
        <w:t>4</w:t>
      </w:r>
      <w:r>
        <w:rPr>
          <w:rFonts w:ascii="仿宋_GB2312" w:eastAsia="仿宋_GB2312" w:hint="eastAsia"/>
          <w:sz w:val="32"/>
          <w:szCs w:val="32"/>
        </w:rPr>
        <w:t>、日常工作支出</w:t>
      </w:r>
      <w:r>
        <w:rPr>
          <w:rFonts w:ascii="仿宋_GB2312" w:eastAsia="仿宋_GB2312" w:hint="eastAsia"/>
          <w:sz w:val="32"/>
          <w:szCs w:val="32"/>
        </w:rPr>
        <w:t>23.24</w:t>
      </w:r>
      <w:r>
        <w:rPr>
          <w:rFonts w:ascii="仿宋_GB2312" w:eastAsia="仿宋_GB2312" w:hint="eastAsia"/>
          <w:sz w:val="32"/>
          <w:szCs w:val="32"/>
        </w:rPr>
        <w:t>万元。其中执法队伍规范化执法装备采购因</w:t>
      </w:r>
      <w:r>
        <w:rPr>
          <w:rFonts w:ascii="仿宋_GB2312" w:eastAsia="仿宋_GB2312" w:hint="eastAsia"/>
          <w:sz w:val="32"/>
          <w:szCs w:val="32"/>
        </w:rPr>
        <w:t>2017</w:t>
      </w:r>
      <w:r>
        <w:rPr>
          <w:rFonts w:ascii="仿宋_GB2312" w:eastAsia="仿宋_GB2312" w:hint="eastAsia"/>
          <w:sz w:val="32"/>
          <w:szCs w:val="32"/>
        </w:rPr>
        <w:t>年</w:t>
      </w:r>
      <w:r>
        <w:rPr>
          <w:rFonts w:ascii="仿宋_GB2312" w:eastAsia="仿宋_GB2312" w:hint="eastAsia"/>
          <w:sz w:val="32"/>
          <w:szCs w:val="32"/>
        </w:rPr>
        <w:t>7</w:t>
      </w:r>
      <w:r>
        <w:rPr>
          <w:rFonts w:ascii="仿宋_GB2312" w:eastAsia="仿宋_GB2312" w:hint="eastAsia"/>
          <w:sz w:val="32"/>
          <w:szCs w:val="32"/>
        </w:rPr>
        <w:t>月推出政府采购平台，且须采购的执法装备种类较多，</w:t>
      </w:r>
      <w:r>
        <w:rPr>
          <w:rFonts w:ascii="仿宋_GB2312" w:eastAsia="仿宋_GB2312" w:hint="eastAsia"/>
          <w:sz w:val="32"/>
          <w:szCs w:val="32"/>
        </w:rPr>
        <w:lastRenderedPageBreak/>
        <w:t>各项参数指标较复杂，前期了解时间较长，于</w:t>
      </w:r>
      <w:r>
        <w:rPr>
          <w:rFonts w:ascii="仿宋_GB2312" w:eastAsia="仿宋_GB2312" w:hint="eastAsia"/>
          <w:sz w:val="32"/>
          <w:szCs w:val="32"/>
        </w:rPr>
        <w:t>2017</w:t>
      </w:r>
      <w:r>
        <w:rPr>
          <w:rFonts w:ascii="仿宋_GB2312" w:eastAsia="仿宋_GB2312" w:hint="eastAsia"/>
          <w:sz w:val="32"/>
          <w:szCs w:val="32"/>
        </w:rPr>
        <w:t>年</w:t>
      </w:r>
      <w:r>
        <w:rPr>
          <w:rFonts w:ascii="仿宋_GB2312" w:eastAsia="仿宋_GB2312" w:hint="eastAsia"/>
          <w:sz w:val="32"/>
          <w:szCs w:val="32"/>
        </w:rPr>
        <w:t>10</w:t>
      </w:r>
      <w:r>
        <w:rPr>
          <w:rFonts w:ascii="仿宋_GB2312" w:eastAsia="仿宋_GB2312" w:hint="eastAsia"/>
          <w:sz w:val="32"/>
          <w:szCs w:val="32"/>
        </w:rPr>
        <w:t>月底才开始申报采购，期间因参数</w:t>
      </w:r>
      <w:r>
        <w:rPr>
          <w:rFonts w:ascii="仿宋_GB2312" w:eastAsia="仿宋_GB2312" w:hint="eastAsia"/>
          <w:sz w:val="32"/>
          <w:szCs w:val="32"/>
        </w:rPr>
        <w:t>存在疑问导致采购延期，致使</w:t>
      </w:r>
      <w:r>
        <w:rPr>
          <w:rFonts w:ascii="仿宋_GB2312" w:eastAsia="仿宋_GB2312" w:hint="eastAsia"/>
          <w:sz w:val="32"/>
          <w:szCs w:val="32"/>
        </w:rPr>
        <w:t>2017</w:t>
      </w:r>
      <w:r>
        <w:rPr>
          <w:rFonts w:ascii="仿宋_GB2312" w:eastAsia="仿宋_GB2312" w:hint="eastAsia"/>
          <w:sz w:val="32"/>
          <w:szCs w:val="32"/>
        </w:rPr>
        <w:t>年度未完成规范化建设执法装备的采购。在资金使用上按照财务制度规定，有完整的审批程序和手续，做到专款专用，保证资金使用合规性。</w:t>
      </w:r>
    </w:p>
    <w:p w:rsidR="006D467C" w:rsidRDefault="002A5A08">
      <w:pPr>
        <w:spacing w:line="650" w:lineRule="exact"/>
        <w:ind w:firstLineChars="200" w:firstLine="643"/>
        <w:rPr>
          <w:rFonts w:ascii="黑体" w:eastAsia="黑体" w:hAnsi="Times New Roman" w:cs="Times New Roman"/>
          <w:b/>
          <w:bCs/>
          <w:sz w:val="32"/>
          <w:szCs w:val="32"/>
        </w:rPr>
      </w:pPr>
      <w:r>
        <w:rPr>
          <w:rFonts w:ascii="黑体" w:eastAsia="黑体" w:hAnsi="Times New Roman" w:cs="黑体" w:hint="eastAsia"/>
          <w:b/>
          <w:bCs/>
          <w:sz w:val="32"/>
          <w:szCs w:val="32"/>
        </w:rPr>
        <w:t>三、专项支出项目绩效分析</w:t>
      </w:r>
    </w:p>
    <w:p w:rsidR="006D467C" w:rsidRDefault="002A5A08">
      <w:pPr>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（一）</w:t>
      </w:r>
      <w:r>
        <w:rPr>
          <w:rFonts w:ascii="仿宋" w:eastAsia="仿宋" w:hAnsi="仿宋" w:cs="仿宋" w:hint="eastAsia"/>
          <w:b/>
          <w:bCs/>
          <w:sz w:val="32"/>
          <w:szCs w:val="32"/>
        </w:rPr>
        <w:t>项目绩效评价工作开展情况</w:t>
      </w:r>
    </w:p>
    <w:p w:rsidR="006D467C" w:rsidRDefault="002A5A08">
      <w:pPr>
        <w:spacing w:line="650" w:lineRule="exact"/>
        <w:ind w:firstLineChars="200" w:firstLine="640"/>
        <w:rPr>
          <w:rFonts w:ascii="仿宋" w:eastAsia="仿宋" w:hAnsi="仿宋" w:cs="Times New Roman"/>
          <w:sz w:val="32"/>
          <w:szCs w:val="32"/>
        </w:rPr>
      </w:pPr>
      <w:r>
        <w:rPr>
          <w:rFonts w:ascii="仿宋_GB2312" w:eastAsia="仿宋_GB2312" w:hint="eastAsia"/>
          <w:sz w:val="32"/>
          <w:szCs w:val="32"/>
        </w:rPr>
        <w:t>“两违”专项整治项目绩效评价是项目期结束后采用因素分析法对该项目进行考核评价。根据《龙岩市新罗区人民政府办公室关于印发新罗区“两违”专项整治行动实施方案的通知》、《关于分解落实全区重点工作任务的通知》制定《新罗区乡镇、街道经济社会工作目标责任制考评实施细则（“两违”整治考核办法）》进行考核。每</w:t>
      </w:r>
      <w:r>
        <w:rPr>
          <w:rFonts w:ascii="仿宋_GB2312" w:eastAsia="仿宋_GB2312" w:hint="eastAsia"/>
          <w:sz w:val="32"/>
          <w:szCs w:val="32"/>
        </w:rPr>
        <w:t>年接受省、市的“两违”专项考评。</w:t>
      </w:r>
      <w:r>
        <w:rPr>
          <w:rFonts w:ascii="仿宋_GB2312" w:eastAsia="仿宋_GB2312" w:hint="eastAsia"/>
          <w:sz w:val="32"/>
          <w:szCs w:val="32"/>
        </w:rPr>
        <w:t>2017</w:t>
      </w:r>
      <w:r>
        <w:rPr>
          <w:rFonts w:ascii="仿宋_GB2312" w:eastAsia="仿宋_GB2312" w:hint="eastAsia"/>
          <w:sz w:val="32"/>
          <w:szCs w:val="32"/>
        </w:rPr>
        <w:t>年度“两违”综合整治执法设备购置经费、宣传经费、拆除等经费项目绩效评分中投入得分</w:t>
      </w:r>
      <w:r>
        <w:rPr>
          <w:rFonts w:ascii="仿宋_GB2312" w:eastAsia="仿宋_GB2312" w:hint="eastAsia"/>
          <w:sz w:val="32"/>
          <w:szCs w:val="32"/>
        </w:rPr>
        <w:t>26</w:t>
      </w:r>
      <w:r>
        <w:rPr>
          <w:rFonts w:ascii="仿宋_GB2312" w:eastAsia="仿宋_GB2312" w:hint="eastAsia"/>
          <w:sz w:val="32"/>
          <w:szCs w:val="32"/>
        </w:rPr>
        <w:t>分，过程得分</w:t>
      </w:r>
      <w:r>
        <w:rPr>
          <w:rFonts w:ascii="仿宋_GB2312" w:eastAsia="仿宋_GB2312" w:hint="eastAsia"/>
          <w:sz w:val="32"/>
          <w:szCs w:val="32"/>
        </w:rPr>
        <w:t>26</w:t>
      </w:r>
      <w:r>
        <w:rPr>
          <w:rFonts w:ascii="仿宋_GB2312" w:eastAsia="仿宋_GB2312" w:hint="eastAsia"/>
          <w:sz w:val="32"/>
          <w:szCs w:val="32"/>
        </w:rPr>
        <w:t>分，产出与效益得分</w:t>
      </w:r>
      <w:r>
        <w:rPr>
          <w:rFonts w:ascii="仿宋_GB2312" w:eastAsia="仿宋_GB2312" w:hint="eastAsia"/>
          <w:sz w:val="32"/>
          <w:szCs w:val="32"/>
        </w:rPr>
        <w:t>38</w:t>
      </w:r>
      <w:r>
        <w:rPr>
          <w:rFonts w:ascii="仿宋_GB2312" w:eastAsia="仿宋_GB2312" w:hint="eastAsia"/>
          <w:sz w:val="32"/>
          <w:szCs w:val="32"/>
        </w:rPr>
        <w:t>分，共计得分</w:t>
      </w:r>
      <w:r>
        <w:rPr>
          <w:rFonts w:ascii="仿宋_GB2312" w:eastAsia="仿宋_GB2312" w:hint="eastAsia"/>
          <w:sz w:val="32"/>
          <w:szCs w:val="32"/>
        </w:rPr>
        <w:t>90</w:t>
      </w:r>
      <w:r>
        <w:rPr>
          <w:rFonts w:ascii="仿宋_GB2312" w:eastAsia="仿宋_GB2312" w:hint="eastAsia"/>
          <w:sz w:val="32"/>
          <w:szCs w:val="32"/>
        </w:rPr>
        <w:t>分，自评等级优秀。</w:t>
      </w:r>
    </w:p>
    <w:p w:rsidR="006D467C" w:rsidRDefault="002A5A08">
      <w:pPr>
        <w:spacing w:line="650" w:lineRule="exact"/>
        <w:ind w:firstLineChars="200" w:firstLine="640"/>
        <w:rPr>
          <w:rFonts w:ascii="仿宋" w:eastAsia="仿宋" w:hAnsi="仿宋" w:cs="仿宋"/>
          <w:b/>
          <w:bCs/>
          <w:sz w:val="32"/>
          <w:szCs w:val="32"/>
        </w:rPr>
      </w:pPr>
      <w:r>
        <w:rPr>
          <w:rFonts w:ascii="仿宋" w:eastAsia="仿宋" w:hAnsi="仿宋" w:cs="仿宋" w:hint="eastAsia"/>
          <w:sz w:val="32"/>
          <w:szCs w:val="32"/>
        </w:rPr>
        <w:t>（二）</w:t>
      </w:r>
      <w:r>
        <w:rPr>
          <w:rFonts w:ascii="仿宋" w:eastAsia="仿宋" w:hAnsi="仿宋" w:cs="仿宋" w:hint="eastAsia"/>
          <w:b/>
          <w:bCs/>
          <w:sz w:val="32"/>
          <w:szCs w:val="32"/>
        </w:rPr>
        <w:t>项目绩效目标完成情况</w:t>
      </w:r>
    </w:p>
    <w:p w:rsidR="006D467C" w:rsidRDefault="002A5A08">
      <w:pPr>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、项目绩效目标投入方面，</w:t>
      </w:r>
      <w:r>
        <w:rPr>
          <w:rFonts w:ascii="仿宋" w:eastAsia="仿宋" w:hAnsi="仿宋" w:cs="仿宋" w:hint="eastAsia"/>
          <w:sz w:val="32"/>
          <w:szCs w:val="32"/>
        </w:rPr>
        <w:t>2017</w:t>
      </w:r>
      <w:r>
        <w:rPr>
          <w:rFonts w:ascii="仿宋" w:eastAsia="仿宋" w:hAnsi="仿宋" w:cs="仿宋" w:hint="eastAsia"/>
          <w:sz w:val="32"/>
          <w:szCs w:val="32"/>
        </w:rPr>
        <w:t>年度专项资金预算</w:t>
      </w:r>
      <w:r>
        <w:rPr>
          <w:rFonts w:ascii="仿宋" w:eastAsia="仿宋" w:hAnsi="仿宋" w:cs="仿宋" w:hint="eastAsia"/>
          <w:sz w:val="32"/>
          <w:szCs w:val="32"/>
        </w:rPr>
        <w:t>235.28</w:t>
      </w:r>
      <w:r>
        <w:rPr>
          <w:rFonts w:ascii="仿宋" w:eastAsia="仿宋" w:hAnsi="仿宋" w:cs="仿宋" w:hint="eastAsia"/>
          <w:sz w:val="32"/>
          <w:szCs w:val="32"/>
        </w:rPr>
        <w:t>万元，实际到位</w:t>
      </w:r>
      <w:r>
        <w:rPr>
          <w:rFonts w:ascii="仿宋" w:eastAsia="仿宋" w:hAnsi="仿宋" w:cs="仿宋" w:hint="eastAsia"/>
          <w:sz w:val="32"/>
          <w:szCs w:val="32"/>
        </w:rPr>
        <w:t>235.28</w:t>
      </w:r>
      <w:r>
        <w:rPr>
          <w:rFonts w:ascii="仿宋" w:eastAsia="仿宋" w:hAnsi="仿宋" w:cs="仿宋" w:hint="eastAsia"/>
          <w:sz w:val="32"/>
          <w:szCs w:val="32"/>
        </w:rPr>
        <w:t>万元，到位率</w:t>
      </w:r>
      <w:r>
        <w:rPr>
          <w:rFonts w:ascii="仿宋" w:eastAsia="仿宋" w:hAnsi="仿宋" w:cs="仿宋" w:hint="eastAsia"/>
          <w:sz w:val="32"/>
          <w:szCs w:val="32"/>
        </w:rPr>
        <w:t>100%</w:t>
      </w:r>
      <w:r>
        <w:rPr>
          <w:rFonts w:ascii="仿宋" w:eastAsia="仿宋" w:hAnsi="仿宋" w:cs="仿宋" w:hint="eastAsia"/>
          <w:sz w:val="32"/>
          <w:szCs w:val="32"/>
        </w:rPr>
        <w:t>，完成年初设定的绩效目标；两违综合整治经费投入实际使用</w:t>
      </w:r>
      <w:r>
        <w:rPr>
          <w:rFonts w:ascii="仿宋" w:eastAsia="仿宋" w:hAnsi="仿宋" w:cs="仿宋" w:hint="eastAsia"/>
          <w:sz w:val="32"/>
          <w:szCs w:val="32"/>
        </w:rPr>
        <w:t>188.17</w:t>
      </w:r>
      <w:r>
        <w:rPr>
          <w:rFonts w:ascii="仿宋" w:eastAsia="仿宋" w:hAnsi="仿宋" w:cs="仿宋" w:hint="eastAsia"/>
          <w:sz w:val="32"/>
          <w:szCs w:val="32"/>
        </w:rPr>
        <w:t>万元，占到位</w:t>
      </w:r>
      <w:r>
        <w:rPr>
          <w:rFonts w:ascii="仿宋" w:eastAsia="仿宋" w:hAnsi="仿宋" w:cs="仿宋" w:hint="eastAsia"/>
          <w:sz w:val="32"/>
          <w:szCs w:val="32"/>
        </w:rPr>
        <w:lastRenderedPageBreak/>
        <w:t>资金的</w:t>
      </w:r>
      <w:r>
        <w:rPr>
          <w:rFonts w:ascii="仿宋" w:eastAsia="仿宋" w:hAnsi="仿宋" w:cs="仿宋" w:hint="eastAsia"/>
          <w:sz w:val="32"/>
          <w:szCs w:val="32"/>
        </w:rPr>
        <w:t>80%</w:t>
      </w:r>
      <w:r>
        <w:rPr>
          <w:rFonts w:ascii="仿宋" w:eastAsia="仿宋" w:hAnsi="仿宋" w:cs="仿宋" w:hint="eastAsia"/>
          <w:sz w:val="32"/>
          <w:szCs w:val="32"/>
        </w:rPr>
        <w:t>，基本完成年初设定的绩效目标。</w:t>
      </w:r>
    </w:p>
    <w:p w:rsidR="006D467C" w:rsidRDefault="002A5A08">
      <w:pPr>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、项目绩效目标产出方面，</w:t>
      </w:r>
      <w:r>
        <w:rPr>
          <w:rFonts w:ascii="仿宋" w:eastAsia="仿宋" w:hAnsi="仿宋" w:cs="仿宋" w:hint="eastAsia"/>
          <w:sz w:val="32"/>
          <w:szCs w:val="32"/>
        </w:rPr>
        <w:t>2017</w:t>
      </w:r>
      <w:r>
        <w:rPr>
          <w:rFonts w:ascii="仿宋" w:eastAsia="仿宋" w:hAnsi="仿宋" w:cs="仿宋" w:hint="eastAsia"/>
          <w:sz w:val="32"/>
          <w:szCs w:val="32"/>
        </w:rPr>
        <w:t>年全年拆除“两违”面积</w:t>
      </w:r>
      <w:r>
        <w:rPr>
          <w:rFonts w:ascii="仿宋" w:eastAsia="仿宋" w:hAnsi="仿宋" w:cs="仿宋" w:hint="eastAsia"/>
          <w:sz w:val="32"/>
          <w:szCs w:val="32"/>
        </w:rPr>
        <w:t>81.41</w:t>
      </w:r>
      <w:r>
        <w:rPr>
          <w:rFonts w:ascii="仿宋" w:eastAsia="仿宋" w:hAnsi="仿宋" w:cs="仿宋" w:hint="eastAsia"/>
          <w:sz w:val="32"/>
          <w:szCs w:val="32"/>
        </w:rPr>
        <w:t>万平方米、印制宣传条幅</w:t>
      </w:r>
      <w:r>
        <w:rPr>
          <w:rFonts w:ascii="仿宋" w:eastAsia="仿宋" w:hAnsi="仿宋" w:cs="仿宋" w:hint="eastAsia"/>
          <w:sz w:val="32"/>
          <w:szCs w:val="32"/>
        </w:rPr>
        <w:t>360</w:t>
      </w:r>
      <w:r>
        <w:rPr>
          <w:rFonts w:ascii="仿宋" w:eastAsia="仿宋" w:hAnsi="仿宋" w:cs="仿宋" w:hint="eastAsia"/>
          <w:sz w:val="32"/>
          <w:szCs w:val="32"/>
        </w:rPr>
        <w:t>条、租赁户外广告位置</w:t>
      </w:r>
      <w:r>
        <w:rPr>
          <w:rFonts w:ascii="仿宋" w:eastAsia="仿宋" w:hAnsi="仿宋" w:cs="仿宋" w:hint="eastAsia"/>
          <w:sz w:val="32"/>
          <w:szCs w:val="32"/>
        </w:rPr>
        <w:t>3</w:t>
      </w:r>
      <w:r>
        <w:rPr>
          <w:rFonts w:ascii="仿宋" w:eastAsia="仿宋" w:hAnsi="仿宋" w:cs="仿宋" w:hint="eastAsia"/>
          <w:sz w:val="32"/>
          <w:szCs w:val="32"/>
        </w:rPr>
        <w:t>个、购置规范化建设用扫描仪</w:t>
      </w:r>
      <w:r>
        <w:rPr>
          <w:rFonts w:ascii="仿宋" w:eastAsia="仿宋" w:hAnsi="仿宋" w:cs="仿宋" w:hint="eastAsia"/>
          <w:sz w:val="32"/>
          <w:szCs w:val="32"/>
        </w:rPr>
        <w:t>9</w:t>
      </w:r>
      <w:r>
        <w:rPr>
          <w:rFonts w:ascii="仿宋" w:eastAsia="仿宋" w:hAnsi="仿宋" w:cs="仿宋" w:hint="eastAsia"/>
          <w:sz w:val="32"/>
          <w:szCs w:val="32"/>
        </w:rPr>
        <w:t>台、电脑</w:t>
      </w:r>
      <w:r>
        <w:rPr>
          <w:rFonts w:ascii="仿宋" w:eastAsia="仿宋" w:hAnsi="仿宋" w:cs="仿宋" w:hint="eastAsia"/>
          <w:sz w:val="32"/>
          <w:szCs w:val="32"/>
        </w:rPr>
        <w:t>5</w:t>
      </w:r>
      <w:r>
        <w:rPr>
          <w:rFonts w:ascii="仿宋" w:eastAsia="仿宋" w:hAnsi="仿宋" w:cs="仿宋" w:hint="eastAsia"/>
          <w:sz w:val="32"/>
          <w:szCs w:val="32"/>
        </w:rPr>
        <w:t>台、信访答复率</w:t>
      </w:r>
      <w:r>
        <w:rPr>
          <w:rFonts w:ascii="仿宋" w:eastAsia="仿宋" w:hAnsi="仿宋" w:cs="仿宋" w:hint="eastAsia"/>
          <w:sz w:val="32"/>
          <w:szCs w:val="32"/>
        </w:rPr>
        <w:t>100%</w:t>
      </w:r>
      <w:r>
        <w:rPr>
          <w:rFonts w:ascii="仿宋" w:eastAsia="仿宋" w:hAnsi="仿宋" w:cs="仿宋" w:hint="eastAsia"/>
          <w:sz w:val="32"/>
          <w:szCs w:val="32"/>
        </w:rPr>
        <w:t>，均完成年初设定的绩效目标，但因执法装备采购时间晚，未能在计划时间内完成采购，致该项未完成年初设定的目标；</w:t>
      </w:r>
      <w:r>
        <w:rPr>
          <w:rFonts w:ascii="仿宋" w:eastAsia="仿宋" w:hAnsi="仿宋" w:cs="仿宋" w:hint="eastAsia"/>
          <w:sz w:val="32"/>
          <w:szCs w:val="32"/>
        </w:rPr>
        <w:t>2017</w:t>
      </w:r>
      <w:r>
        <w:rPr>
          <w:rFonts w:ascii="仿宋" w:eastAsia="仿宋" w:hAnsi="仿宋" w:cs="仿宋" w:hint="eastAsia"/>
          <w:sz w:val="32"/>
          <w:szCs w:val="32"/>
        </w:rPr>
        <w:t>年在全市“两违”综合整治考评中取得第一名的成绩，完成年初设定的绩效目标。</w:t>
      </w:r>
    </w:p>
    <w:p w:rsidR="006D467C" w:rsidRDefault="002A5A08">
      <w:pPr>
        <w:spacing w:line="650" w:lineRule="exact"/>
        <w:ind w:firstLineChars="200" w:firstLine="640"/>
        <w:rPr>
          <w:rFonts w:ascii="仿宋" w:eastAsia="仿宋" w:hAnsi="仿宋" w:cs="Times New Roman"/>
          <w:sz w:val="32"/>
          <w:szCs w:val="32"/>
        </w:rPr>
      </w:pPr>
      <w:r>
        <w:rPr>
          <w:rFonts w:ascii="仿宋" w:eastAsia="仿宋" w:hAnsi="仿宋" w:cs="仿宋" w:hint="eastAsia"/>
          <w:sz w:val="32"/>
          <w:szCs w:val="32"/>
        </w:rPr>
        <w:t>3</w:t>
      </w:r>
      <w:r>
        <w:rPr>
          <w:rFonts w:ascii="仿宋" w:eastAsia="仿宋" w:hAnsi="仿宋" w:cs="仿宋" w:hint="eastAsia"/>
          <w:sz w:val="32"/>
          <w:szCs w:val="32"/>
        </w:rPr>
        <w:t>、项目绩效目标效益方面，通过打好“两违”攻坚战，保障市、区重点项目的顺利推进，政府对该项工作给予肯定，完成年初设定的绩效目标。</w:t>
      </w:r>
    </w:p>
    <w:p w:rsidR="006D467C" w:rsidRDefault="002A5A08">
      <w:pPr>
        <w:spacing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（三）</w:t>
      </w:r>
      <w:r>
        <w:rPr>
          <w:rFonts w:ascii="Times New Roman" w:eastAsia="仿宋_GB2312" w:hAnsi="Times New Roman" w:cs="仿宋_GB2312" w:hint="eastAsia"/>
          <w:b/>
          <w:bCs/>
          <w:sz w:val="32"/>
          <w:szCs w:val="32"/>
        </w:rPr>
        <w:t>项目绩效分析</w:t>
      </w:r>
    </w:p>
    <w:p w:rsidR="006D467C" w:rsidRDefault="002A5A08">
      <w:pPr>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“两违”综合整治执法设备购置、宣传、拆除等经费项目自评得分</w:t>
      </w:r>
      <w:r>
        <w:rPr>
          <w:rFonts w:ascii="Times New Roman" w:eastAsia="仿宋_GB2312" w:hAnsi="Times New Roman" w:cs="Times New Roman" w:hint="eastAsia"/>
          <w:sz w:val="32"/>
          <w:szCs w:val="32"/>
        </w:rPr>
        <w:t>90</w:t>
      </w:r>
      <w:r>
        <w:rPr>
          <w:rFonts w:ascii="Times New Roman" w:eastAsia="仿宋_GB2312" w:hAnsi="Times New Roman" w:cs="Times New Roman" w:hint="eastAsia"/>
          <w:sz w:val="32"/>
          <w:szCs w:val="32"/>
        </w:rPr>
        <w:t>分，具体项目评分如下：</w:t>
      </w:r>
    </w:p>
    <w:p w:rsidR="006D467C" w:rsidRDefault="002A5A08">
      <w:pPr>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、该项目投入方面分值</w:t>
      </w:r>
      <w:r>
        <w:rPr>
          <w:rFonts w:ascii="Times New Roman" w:eastAsia="仿宋_GB2312" w:hAnsi="Times New Roman" w:cs="Times New Roman" w:hint="eastAsia"/>
          <w:sz w:val="32"/>
          <w:szCs w:val="32"/>
        </w:rPr>
        <w:t>30</w:t>
      </w:r>
      <w:r>
        <w:rPr>
          <w:rFonts w:ascii="Times New Roman" w:eastAsia="仿宋_GB2312" w:hAnsi="Times New Roman" w:cs="Times New Roman" w:hint="eastAsia"/>
          <w:sz w:val="32"/>
          <w:szCs w:val="32"/>
        </w:rPr>
        <w:t>分，时效情况</w:t>
      </w:r>
      <w:r>
        <w:rPr>
          <w:rFonts w:ascii="Times New Roman" w:eastAsia="仿宋_GB2312" w:hAnsi="Times New Roman" w:cs="Times New Roman" w:hint="eastAsia"/>
          <w:sz w:val="32"/>
          <w:szCs w:val="32"/>
        </w:rPr>
        <w:t>16</w:t>
      </w:r>
      <w:r>
        <w:rPr>
          <w:rFonts w:ascii="Times New Roman" w:eastAsia="仿宋_GB2312" w:hAnsi="Times New Roman" w:cs="Times New Roman" w:hint="eastAsia"/>
          <w:sz w:val="32"/>
          <w:szCs w:val="32"/>
        </w:rPr>
        <w:t>分，资金落实</w:t>
      </w:r>
      <w:r>
        <w:rPr>
          <w:rFonts w:ascii="Times New Roman" w:eastAsia="仿宋_GB2312" w:hAnsi="Times New Roman" w:cs="Times New Roman" w:hint="eastAsia"/>
          <w:sz w:val="32"/>
          <w:szCs w:val="32"/>
        </w:rPr>
        <w:t>14</w:t>
      </w:r>
      <w:r>
        <w:rPr>
          <w:rFonts w:ascii="Times New Roman" w:eastAsia="仿宋_GB2312" w:hAnsi="Times New Roman" w:cs="Times New Roman" w:hint="eastAsia"/>
          <w:sz w:val="32"/>
          <w:szCs w:val="32"/>
        </w:rPr>
        <w:t>分。</w:t>
      </w:r>
      <w:r>
        <w:rPr>
          <w:rFonts w:ascii="Times New Roman" w:eastAsia="仿宋_GB2312" w:hAnsi="Times New Roman" w:cs="Times New Roman" w:hint="eastAsia"/>
          <w:sz w:val="32"/>
          <w:szCs w:val="32"/>
        </w:rPr>
        <w:t>2017</w:t>
      </w:r>
      <w:r>
        <w:rPr>
          <w:rFonts w:ascii="Times New Roman" w:eastAsia="仿宋_GB2312" w:hAnsi="Times New Roman" w:cs="Times New Roman" w:hint="eastAsia"/>
          <w:sz w:val="32"/>
          <w:szCs w:val="32"/>
        </w:rPr>
        <w:t>年度投入方面自评得分</w:t>
      </w:r>
      <w:r>
        <w:rPr>
          <w:rFonts w:ascii="Times New Roman" w:eastAsia="仿宋_GB2312" w:hAnsi="Times New Roman" w:cs="Times New Roman" w:hint="eastAsia"/>
          <w:sz w:val="32"/>
          <w:szCs w:val="32"/>
        </w:rPr>
        <w:t>26</w:t>
      </w:r>
      <w:r>
        <w:rPr>
          <w:rFonts w:ascii="Times New Roman" w:eastAsia="仿宋_GB2312" w:hAnsi="Times New Roman" w:cs="Times New Roman" w:hint="eastAsia"/>
          <w:sz w:val="32"/>
          <w:szCs w:val="32"/>
        </w:rPr>
        <w:t>分，具体如下：</w:t>
      </w:r>
    </w:p>
    <w:p w:rsidR="006D467C" w:rsidRDefault="002A5A08">
      <w:pPr>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时效情况根据项目绩效目标产出目标设</w:t>
      </w: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个实施项目，每个项目</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分，</w:t>
      </w:r>
      <w:r>
        <w:rPr>
          <w:rFonts w:ascii="Times New Roman" w:eastAsia="仿宋_GB2312" w:hAnsi="Times New Roman" w:cs="Times New Roman" w:hint="eastAsia"/>
          <w:sz w:val="32"/>
          <w:szCs w:val="32"/>
        </w:rPr>
        <w:t>2017</w:t>
      </w:r>
      <w:r>
        <w:rPr>
          <w:rFonts w:ascii="Times New Roman" w:eastAsia="仿宋_GB2312" w:hAnsi="Times New Roman" w:cs="Times New Roman" w:hint="eastAsia"/>
          <w:sz w:val="32"/>
          <w:szCs w:val="32"/>
        </w:rPr>
        <w:t>年度</w:t>
      </w: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个项目除购置规范化用执法装备因此项目于</w:t>
      </w:r>
      <w:r>
        <w:rPr>
          <w:rFonts w:ascii="Times New Roman" w:eastAsia="仿宋_GB2312" w:hAnsi="Times New Roman" w:cs="Times New Roman" w:hint="eastAsia"/>
          <w:sz w:val="32"/>
          <w:szCs w:val="32"/>
        </w:rPr>
        <w:t>2017</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月底才开始实施，政府采购需要固定的时间和流程，致未能在规定时间内完成外，其余</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个均在规定时间</w:t>
      </w:r>
      <w:r>
        <w:rPr>
          <w:rFonts w:ascii="Times New Roman" w:eastAsia="仿宋_GB2312" w:hAnsi="Times New Roman" w:cs="Times New Roman" w:hint="eastAsia"/>
          <w:sz w:val="32"/>
          <w:szCs w:val="32"/>
        </w:rPr>
        <w:lastRenderedPageBreak/>
        <w:t>内完成，此项共计得分</w:t>
      </w:r>
      <w:r>
        <w:rPr>
          <w:rFonts w:ascii="Times New Roman" w:eastAsia="仿宋_GB2312" w:hAnsi="Times New Roman" w:cs="Times New Roman" w:hint="eastAsia"/>
          <w:sz w:val="32"/>
          <w:szCs w:val="32"/>
        </w:rPr>
        <w:t>14</w:t>
      </w:r>
      <w:r>
        <w:rPr>
          <w:rFonts w:ascii="Times New Roman" w:eastAsia="仿宋_GB2312" w:hAnsi="Times New Roman" w:cs="Times New Roman" w:hint="eastAsia"/>
          <w:sz w:val="32"/>
          <w:szCs w:val="32"/>
        </w:rPr>
        <w:t>分。</w:t>
      </w:r>
    </w:p>
    <w:p w:rsidR="006D467C" w:rsidRDefault="002A5A08">
      <w:pPr>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资金落实按资金到位率、成本控制率、资金使用率设置考核指标，</w:t>
      </w:r>
      <w:r>
        <w:rPr>
          <w:rFonts w:ascii="Times New Roman" w:eastAsia="仿宋_GB2312" w:hAnsi="Times New Roman" w:cs="Times New Roman" w:hint="eastAsia"/>
          <w:sz w:val="32"/>
          <w:szCs w:val="32"/>
        </w:rPr>
        <w:t>201</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年资金到位率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得</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分，成本控制在</w:t>
      </w:r>
      <w:r>
        <w:rPr>
          <w:rFonts w:ascii="Times New Roman" w:eastAsia="仿宋_GB2312" w:hAnsi="Times New Roman" w:cs="Times New Roman" w:hint="eastAsia"/>
          <w:sz w:val="32"/>
          <w:szCs w:val="32"/>
        </w:rPr>
        <w:t>235.28</w:t>
      </w:r>
      <w:r>
        <w:rPr>
          <w:rFonts w:ascii="Times New Roman" w:eastAsia="仿宋_GB2312" w:hAnsi="Times New Roman" w:cs="Times New Roman" w:hint="eastAsia"/>
          <w:sz w:val="32"/>
          <w:szCs w:val="32"/>
        </w:rPr>
        <w:t>万元以内得</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分，实际使用</w:t>
      </w:r>
      <w:r>
        <w:rPr>
          <w:rFonts w:ascii="Times New Roman" w:eastAsia="仿宋_GB2312" w:hAnsi="Times New Roman" w:cs="Times New Roman" w:hint="eastAsia"/>
          <w:sz w:val="32"/>
          <w:szCs w:val="32"/>
        </w:rPr>
        <w:t>188.17</w:t>
      </w:r>
      <w:r>
        <w:rPr>
          <w:rFonts w:ascii="Times New Roman" w:eastAsia="仿宋_GB2312" w:hAnsi="Times New Roman" w:cs="Times New Roman" w:hint="eastAsia"/>
          <w:sz w:val="32"/>
          <w:szCs w:val="32"/>
        </w:rPr>
        <w:t>万元，使用率</w:t>
      </w:r>
      <w:r>
        <w:rPr>
          <w:rFonts w:ascii="Times New Roman" w:eastAsia="仿宋_GB2312" w:hAnsi="Times New Roman" w:cs="Times New Roman" w:hint="eastAsia"/>
          <w:sz w:val="32"/>
          <w:szCs w:val="32"/>
        </w:rPr>
        <w:t>80%</w:t>
      </w:r>
      <w:r>
        <w:rPr>
          <w:rFonts w:ascii="Times New Roman" w:eastAsia="仿宋_GB2312" w:hAnsi="Times New Roman" w:cs="Times New Roman" w:hint="eastAsia"/>
          <w:sz w:val="32"/>
          <w:szCs w:val="32"/>
        </w:rPr>
        <w:t>得</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分，此项共计得分</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分。</w:t>
      </w:r>
    </w:p>
    <w:p w:rsidR="006D467C" w:rsidRDefault="002A5A08">
      <w:pPr>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、该项目过程方面分值</w:t>
      </w:r>
      <w:r>
        <w:rPr>
          <w:rFonts w:ascii="Times New Roman" w:eastAsia="仿宋_GB2312" w:hAnsi="Times New Roman" w:cs="Times New Roman" w:hint="eastAsia"/>
          <w:sz w:val="32"/>
          <w:szCs w:val="32"/>
        </w:rPr>
        <w:t>30</w:t>
      </w:r>
      <w:r>
        <w:rPr>
          <w:rFonts w:ascii="Times New Roman" w:eastAsia="仿宋_GB2312" w:hAnsi="Times New Roman" w:cs="Times New Roman" w:hint="eastAsia"/>
          <w:sz w:val="32"/>
          <w:szCs w:val="32"/>
        </w:rPr>
        <w:t>分，业务管理</w:t>
      </w:r>
      <w:r>
        <w:rPr>
          <w:rFonts w:ascii="Times New Roman" w:eastAsia="仿宋_GB2312" w:hAnsi="Times New Roman" w:cs="Times New Roman" w:hint="eastAsia"/>
          <w:sz w:val="32"/>
          <w:szCs w:val="32"/>
        </w:rPr>
        <w:t>16</w:t>
      </w:r>
      <w:r>
        <w:rPr>
          <w:rFonts w:ascii="Times New Roman" w:eastAsia="仿宋_GB2312" w:hAnsi="Times New Roman" w:cs="Times New Roman" w:hint="eastAsia"/>
          <w:sz w:val="32"/>
          <w:szCs w:val="32"/>
        </w:rPr>
        <w:t>分，资产管理</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分，财务管理</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分。</w:t>
      </w:r>
      <w:r>
        <w:rPr>
          <w:rFonts w:ascii="Times New Roman" w:eastAsia="仿宋_GB2312" w:hAnsi="Times New Roman" w:cs="Times New Roman" w:hint="eastAsia"/>
          <w:sz w:val="32"/>
          <w:szCs w:val="32"/>
        </w:rPr>
        <w:t>2017</w:t>
      </w:r>
      <w:r>
        <w:rPr>
          <w:rFonts w:ascii="Times New Roman" w:eastAsia="仿宋_GB2312" w:hAnsi="Times New Roman" w:cs="Times New Roman" w:hint="eastAsia"/>
          <w:sz w:val="32"/>
          <w:szCs w:val="32"/>
        </w:rPr>
        <w:t>年度过程方面自评得分</w:t>
      </w:r>
      <w:r>
        <w:rPr>
          <w:rFonts w:ascii="Times New Roman" w:eastAsia="仿宋_GB2312" w:hAnsi="Times New Roman" w:cs="Times New Roman" w:hint="eastAsia"/>
          <w:sz w:val="32"/>
          <w:szCs w:val="32"/>
        </w:rPr>
        <w:t>26</w:t>
      </w:r>
      <w:r>
        <w:rPr>
          <w:rFonts w:ascii="Times New Roman" w:eastAsia="仿宋_GB2312" w:hAnsi="Times New Roman" w:cs="Times New Roman" w:hint="eastAsia"/>
          <w:sz w:val="32"/>
          <w:szCs w:val="32"/>
        </w:rPr>
        <w:t>分，具体如下：</w:t>
      </w:r>
    </w:p>
    <w:p w:rsidR="006D467C" w:rsidRDefault="002A5A08">
      <w:pPr>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业务管理方面设置</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个考评目标，其中有制定健全的管理制度得</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分，制度执行有效得</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分，有及时完成新增违法建设的“一宗一档”材料登记并保管得</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分，因队伍规范化建设用执法装备采购未能在规定时间内完成致使目标完成率和完成的及时性两个自评指标各得</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分，此项共计得分</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分。</w:t>
      </w:r>
    </w:p>
    <w:p w:rsidR="006D467C" w:rsidRDefault="002A5A08">
      <w:pPr>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资产管理方面设置</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个考评目标，有建立健全的资产管理制度得</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分，固定资产利用率超</w:t>
      </w:r>
      <w:r>
        <w:rPr>
          <w:rFonts w:ascii="Times New Roman" w:eastAsia="仿宋_GB2312" w:hAnsi="Times New Roman" w:cs="Times New Roman" w:hint="eastAsia"/>
          <w:sz w:val="32"/>
          <w:szCs w:val="32"/>
        </w:rPr>
        <w:t>80%</w:t>
      </w:r>
      <w:r>
        <w:rPr>
          <w:rFonts w:ascii="Times New Roman" w:eastAsia="仿宋_GB2312" w:hAnsi="Times New Roman" w:cs="Times New Roman" w:hint="eastAsia"/>
          <w:sz w:val="32"/>
          <w:szCs w:val="32"/>
        </w:rPr>
        <w:t>得</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分（因部分固定资产已达报废年限且破损，因暂未办理资产报废手续），此项共计得分</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分。</w:t>
      </w:r>
    </w:p>
    <w:p w:rsidR="006D467C" w:rsidRDefault="002A5A08">
      <w:pPr>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财务管理方面设置</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个考评目标，有建立财务管理制度，但不完善（我局将在用友公司的协助下组织相关人员进一步完善财务管理制度）得</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分，财务管理规范有效得</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分，此项共</w:t>
      </w:r>
      <w:r>
        <w:rPr>
          <w:rFonts w:ascii="Times New Roman" w:eastAsia="仿宋_GB2312" w:hAnsi="Times New Roman" w:cs="Times New Roman" w:hint="eastAsia"/>
          <w:sz w:val="32"/>
          <w:szCs w:val="32"/>
        </w:rPr>
        <w:lastRenderedPageBreak/>
        <w:t>计得分</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分。</w:t>
      </w:r>
    </w:p>
    <w:p w:rsidR="006D467C" w:rsidRDefault="002A5A08">
      <w:pPr>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、该项目产出与效益方面分值</w:t>
      </w:r>
      <w:r>
        <w:rPr>
          <w:rFonts w:ascii="Times New Roman" w:eastAsia="仿宋_GB2312" w:hAnsi="Times New Roman" w:cs="Times New Roman" w:hint="eastAsia"/>
          <w:sz w:val="32"/>
          <w:szCs w:val="32"/>
        </w:rPr>
        <w:t>40</w:t>
      </w:r>
      <w:r>
        <w:rPr>
          <w:rFonts w:ascii="Times New Roman" w:eastAsia="仿宋_GB2312" w:hAnsi="Times New Roman" w:cs="Times New Roman" w:hint="eastAsia"/>
          <w:sz w:val="32"/>
          <w:szCs w:val="32"/>
        </w:rPr>
        <w:t>分，产出数量</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分，产出质量</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分，社会效益</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分，可持续效益</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分，服务对象满意度</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分。</w:t>
      </w:r>
      <w:r>
        <w:rPr>
          <w:rFonts w:ascii="Times New Roman" w:eastAsia="仿宋_GB2312" w:hAnsi="Times New Roman" w:cs="Times New Roman" w:hint="eastAsia"/>
          <w:sz w:val="32"/>
          <w:szCs w:val="32"/>
        </w:rPr>
        <w:t>2017</w:t>
      </w:r>
      <w:r>
        <w:rPr>
          <w:rFonts w:ascii="Times New Roman" w:eastAsia="仿宋_GB2312" w:hAnsi="Times New Roman" w:cs="Times New Roman" w:hint="eastAsia"/>
          <w:sz w:val="32"/>
          <w:szCs w:val="32"/>
        </w:rPr>
        <w:t>年度过程方面自评得分</w:t>
      </w:r>
      <w:r>
        <w:rPr>
          <w:rFonts w:ascii="Times New Roman" w:eastAsia="仿宋_GB2312" w:hAnsi="Times New Roman" w:cs="Times New Roman" w:hint="eastAsia"/>
          <w:sz w:val="32"/>
          <w:szCs w:val="32"/>
        </w:rPr>
        <w:t>38</w:t>
      </w:r>
      <w:r>
        <w:rPr>
          <w:rFonts w:ascii="Times New Roman" w:eastAsia="仿宋_GB2312" w:hAnsi="Times New Roman" w:cs="Times New Roman" w:hint="eastAsia"/>
          <w:sz w:val="32"/>
          <w:szCs w:val="32"/>
        </w:rPr>
        <w:t>分，具体如下</w:t>
      </w:r>
      <w:r>
        <w:rPr>
          <w:rFonts w:ascii="Times New Roman" w:eastAsia="仿宋_GB2312" w:hAnsi="Times New Roman" w:cs="Times New Roman" w:hint="eastAsia"/>
          <w:sz w:val="32"/>
          <w:szCs w:val="32"/>
        </w:rPr>
        <w:t>：</w:t>
      </w:r>
    </w:p>
    <w:p w:rsidR="006D467C" w:rsidRDefault="002A5A08">
      <w:pPr>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产出数量方面设置</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个考评目标，其中</w:t>
      </w:r>
      <w:r>
        <w:rPr>
          <w:rFonts w:ascii="Times New Roman" w:eastAsia="仿宋_GB2312" w:hAnsi="Times New Roman" w:cs="Times New Roman" w:hint="eastAsia"/>
          <w:sz w:val="32"/>
          <w:szCs w:val="32"/>
        </w:rPr>
        <w:t>2017</w:t>
      </w:r>
      <w:r>
        <w:rPr>
          <w:rFonts w:ascii="Times New Roman" w:eastAsia="仿宋_GB2312" w:hAnsi="Times New Roman" w:cs="Times New Roman" w:hint="eastAsia"/>
          <w:sz w:val="32"/>
          <w:szCs w:val="32"/>
        </w:rPr>
        <w:t>年全年拆除两违面积</w:t>
      </w:r>
      <w:r>
        <w:rPr>
          <w:rFonts w:ascii="Times New Roman" w:eastAsia="仿宋_GB2312" w:hAnsi="Times New Roman" w:cs="Times New Roman" w:hint="eastAsia"/>
          <w:sz w:val="32"/>
          <w:szCs w:val="32"/>
        </w:rPr>
        <w:t>81.41</w:t>
      </w:r>
      <w:r>
        <w:rPr>
          <w:rFonts w:ascii="Times New Roman" w:eastAsia="仿宋_GB2312" w:hAnsi="Times New Roman" w:cs="Times New Roman" w:hint="eastAsia"/>
          <w:sz w:val="32"/>
          <w:szCs w:val="32"/>
        </w:rPr>
        <w:t>万平方米得</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分、印制两违宣传条幅</w:t>
      </w:r>
      <w:r>
        <w:rPr>
          <w:rFonts w:ascii="Times New Roman" w:eastAsia="仿宋_GB2312" w:hAnsi="Times New Roman" w:cs="Times New Roman" w:hint="eastAsia"/>
          <w:sz w:val="32"/>
          <w:szCs w:val="32"/>
        </w:rPr>
        <w:t>360</w:t>
      </w:r>
      <w:r>
        <w:rPr>
          <w:rFonts w:ascii="Times New Roman" w:eastAsia="仿宋_GB2312" w:hAnsi="Times New Roman" w:cs="Times New Roman" w:hint="eastAsia"/>
          <w:sz w:val="32"/>
          <w:szCs w:val="32"/>
        </w:rPr>
        <w:t>条得</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分、租赁户外宣传广告位置</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个得</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分、购置规范化用扫描仪</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台得</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分、电脑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台得</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分，未完成规范化用执法装备采购不得分，此项共计得分</w:t>
      </w:r>
      <w:r>
        <w:rPr>
          <w:rFonts w:ascii="Times New Roman" w:eastAsia="仿宋_GB2312" w:hAnsi="Times New Roman" w:cs="Times New Roman" w:hint="eastAsia"/>
          <w:sz w:val="32"/>
          <w:szCs w:val="32"/>
        </w:rPr>
        <w:t>18</w:t>
      </w:r>
      <w:r>
        <w:rPr>
          <w:rFonts w:ascii="Times New Roman" w:eastAsia="仿宋_GB2312" w:hAnsi="Times New Roman" w:cs="Times New Roman" w:hint="eastAsia"/>
          <w:sz w:val="32"/>
          <w:szCs w:val="32"/>
        </w:rPr>
        <w:t>分。</w:t>
      </w:r>
    </w:p>
    <w:p w:rsidR="006D467C" w:rsidRDefault="002A5A08">
      <w:pPr>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产出质量方面在全市“两违”综合整治考评中取得全市第一名的成绩，此项共计得分</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分。</w:t>
      </w:r>
    </w:p>
    <w:p w:rsidR="006D467C" w:rsidRDefault="002A5A08">
      <w:pPr>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社会效益方面通过开展“清零行动”、“水环境综合治理”、“拆违促征迁”等主题拆违行动，同时加大巡查力度，对顶风违建及时制止，做好拆早拆小，将“两违”控制在萌芽状态，使群众规划</w:t>
      </w:r>
      <w:r>
        <w:rPr>
          <w:rFonts w:ascii="Times New Roman" w:eastAsia="仿宋_GB2312" w:hAnsi="Times New Roman" w:cs="Times New Roman" w:hint="eastAsia"/>
          <w:sz w:val="32"/>
          <w:szCs w:val="32"/>
        </w:rPr>
        <w:t>意识较上一年度有所提升，此项共计得分</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分。</w:t>
      </w:r>
    </w:p>
    <w:p w:rsidR="006D467C" w:rsidRDefault="002A5A08">
      <w:pPr>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可持续效益方面通过</w:t>
      </w:r>
      <w:r>
        <w:rPr>
          <w:rFonts w:ascii="仿宋_GB2312" w:eastAsia="仿宋_GB2312" w:cs="宋体" w:hint="eastAsia"/>
          <w:kern w:val="0"/>
          <w:sz w:val="32"/>
          <w:szCs w:val="32"/>
        </w:rPr>
        <w:t>开展了“创城治违攻坚战”、“水环境综合治理”、</w:t>
      </w:r>
      <w:r>
        <w:rPr>
          <w:rFonts w:ascii="仿宋_GB2312" w:eastAsia="仿宋_GB2312" w:hAnsi="Arial" w:cs="Arial" w:hint="eastAsia"/>
          <w:color w:val="000000"/>
          <w:kern w:val="0"/>
          <w:sz w:val="32"/>
          <w:szCs w:val="32"/>
        </w:rPr>
        <w:t>“拆违促征迁”、</w:t>
      </w:r>
      <w:r>
        <w:rPr>
          <w:rFonts w:ascii="仿宋_GB2312" w:eastAsia="仿宋_GB2312" w:cs="宋体" w:hint="eastAsia"/>
          <w:kern w:val="0"/>
          <w:sz w:val="32"/>
          <w:szCs w:val="32"/>
        </w:rPr>
        <w:t>“超规划养殖网箱整治”等主题整治“两违”活动，保障市、区重点项目的顺利推进，</w:t>
      </w:r>
      <w:r>
        <w:rPr>
          <w:rFonts w:ascii="Times New Roman" w:eastAsia="仿宋_GB2312" w:hAnsi="Times New Roman" w:cs="Times New Roman" w:hint="eastAsia"/>
          <w:sz w:val="32"/>
          <w:szCs w:val="32"/>
        </w:rPr>
        <w:t>此项共计得分</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分。</w:t>
      </w:r>
    </w:p>
    <w:p w:rsidR="006D467C" w:rsidRDefault="002A5A08">
      <w:pPr>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服务对象满意度方面该项目在全市考评中取得第一名的好</w:t>
      </w:r>
      <w:r>
        <w:rPr>
          <w:rFonts w:ascii="Times New Roman" w:eastAsia="仿宋_GB2312" w:hAnsi="Times New Roman" w:cs="Times New Roman" w:hint="eastAsia"/>
          <w:sz w:val="32"/>
          <w:szCs w:val="32"/>
        </w:rPr>
        <w:lastRenderedPageBreak/>
        <w:t>成绩，并获得市、区嘉奖，此项共计得分</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分。</w:t>
      </w:r>
    </w:p>
    <w:p w:rsidR="006D467C" w:rsidRDefault="002A5A08">
      <w:pPr>
        <w:spacing w:line="650" w:lineRule="exact"/>
        <w:ind w:firstLineChars="200" w:firstLine="643"/>
        <w:rPr>
          <w:rFonts w:ascii="黑体" w:eastAsia="黑体" w:hAnsi="Times New Roman" w:cs="Times New Roman"/>
          <w:b/>
          <w:bCs/>
          <w:sz w:val="32"/>
          <w:szCs w:val="32"/>
        </w:rPr>
      </w:pPr>
      <w:r>
        <w:rPr>
          <w:rFonts w:ascii="黑体" w:eastAsia="黑体" w:hAnsi="Times New Roman" w:cs="黑体" w:hint="eastAsia"/>
          <w:b/>
          <w:bCs/>
          <w:sz w:val="32"/>
          <w:szCs w:val="32"/>
        </w:rPr>
        <w:t>四、工作成效</w:t>
      </w:r>
    </w:p>
    <w:p w:rsidR="006D467C" w:rsidRDefault="002A5A08">
      <w:pPr>
        <w:spacing w:line="650" w:lineRule="exact"/>
        <w:ind w:firstLineChars="200" w:firstLine="640"/>
        <w:rPr>
          <w:rFonts w:ascii="仿宋_GB2312" w:eastAsia="仿宋_GB2312" w:cs="宋体"/>
          <w:kern w:val="0"/>
          <w:sz w:val="32"/>
          <w:szCs w:val="32"/>
          <w:lang w:val="zh-CN"/>
        </w:rPr>
      </w:pPr>
      <w:r>
        <w:rPr>
          <w:rFonts w:ascii="仿宋_GB2312" w:eastAsia="仿宋_GB2312" w:cs="宋体" w:hint="eastAsia"/>
          <w:kern w:val="0"/>
          <w:sz w:val="32"/>
          <w:szCs w:val="32"/>
        </w:rPr>
        <w:t>2017</w:t>
      </w:r>
      <w:r>
        <w:rPr>
          <w:rFonts w:ascii="仿宋_GB2312" w:eastAsia="仿宋_GB2312" w:cs="宋体" w:hint="eastAsia"/>
          <w:kern w:val="0"/>
          <w:sz w:val="32"/>
          <w:szCs w:val="32"/>
        </w:rPr>
        <w:t>年是全省统一开展新一轮“两违”综合治理三年专项行动的起始之年，也是我区开展“无违建”示范区创建提升工作的关键一年，区政府</w:t>
      </w:r>
      <w:r>
        <w:rPr>
          <w:rFonts w:ascii="仿宋_GB2312" w:eastAsia="仿宋_GB2312" w:cs="宋体"/>
          <w:kern w:val="0"/>
          <w:sz w:val="32"/>
          <w:szCs w:val="32"/>
        </w:rPr>
        <w:t>成立</w:t>
      </w:r>
      <w:r>
        <w:rPr>
          <w:rFonts w:ascii="仿宋_GB2312" w:eastAsia="仿宋_GB2312" w:cs="宋体" w:hint="eastAsia"/>
          <w:kern w:val="0"/>
          <w:sz w:val="32"/>
          <w:szCs w:val="32"/>
        </w:rPr>
        <w:t>了</w:t>
      </w:r>
      <w:r>
        <w:rPr>
          <w:rFonts w:ascii="仿宋_GB2312" w:eastAsia="仿宋_GB2312" w:cs="宋体"/>
          <w:kern w:val="0"/>
          <w:sz w:val="32"/>
          <w:szCs w:val="32"/>
        </w:rPr>
        <w:t>以</w:t>
      </w:r>
      <w:r>
        <w:rPr>
          <w:rFonts w:ascii="仿宋_GB2312" w:eastAsia="仿宋_GB2312" w:cs="宋体" w:hint="eastAsia"/>
          <w:kern w:val="0"/>
          <w:sz w:val="32"/>
          <w:szCs w:val="32"/>
        </w:rPr>
        <w:t>区</w:t>
      </w:r>
      <w:r>
        <w:rPr>
          <w:rFonts w:ascii="仿宋_GB2312" w:eastAsia="仿宋_GB2312" w:cs="宋体"/>
          <w:kern w:val="0"/>
          <w:sz w:val="32"/>
          <w:szCs w:val="32"/>
        </w:rPr>
        <w:t>长任组长的</w:t>
      </w:r>
      <w:r>
        <w:rPr>
          <w:rFonts w:ascii="仿宋_GB2312" w:eastAsia="仿宋_GB2312" w:cs="宋体" w:hint="eastAsia"/>
          <w:kern w:val="0"/>
          <w:sz w:val="32"/>
          <w:szCs w:val="32"/>
        </w:rPr>
        <w:t>深化“</w:t>
      </w:r>
      <w:r>
        <w:rPr>
          <w:rFonts w:ascii="仿宋_GB2312" w:eastAsia="仿宋_GB2312" w:cs="宋体"/>
          <w:kern w:val="0"/>
          <w:sz w:val="32"/>
          <w:szCs w:val="32"/>
        </w:rPr>
        <w:t>两违</w:t>
      </w:r>
      <w:r>
        <w:rPr>
          <w:rFonts w:ascii="仿宋_GB2312" w:eastAsia="仿宋_GB2312" w:cs="宋体" w:hint="eastAsia"/>
          <w:kern w:val="0"/>
          <w:sz w:val="32"/>
          <w:szCs w:val="32"/>
        </w:rPr>
        <w:t>”</w:t>
      </w:r>
      <w:r>
        <w:rPr>
          <w:rFonts w:ascii="仿宋_GB2312" w:eastAsia="仿宋_GB2312" w:cs="宋体"/>
          <w:kern w:val="0"/>
          <w:sz w:val="32"/>
          <w:szCs w:val="32"/>
        </w:rPr>
        <w:t>综合治理专项行动领导小组</w:t>
      </w:r>
      <w:r>
        <w:rPr>
          <w:rFonts w:ascii="仿宋_GB2312" w:eastAsia="仿宋_GB2312" w:cs="宋体" w:hint="eastAsia"/>
          <w:kern w:val="0"/>
          <w:sz w:val="32"/>
          <w:szCs w:val="32"/>
        </w:rPr>
        <w:t>暨“无违建”示范区创建提升工作领导小组，</w:t>
      </w:r>
      <w:r>
        <w:rPr>
          <w:rFonts w:ascii="仿宋_GB2312" w:eastAsia="仿宋_GB2312" w:cs="宋体"/>
          <w:kern w:val="0"/>
          <w:sz w:val="32"/>
          <w:szCs w:val="32"/>
        </w:rPr>
        <w:t>各镇（</w:t>
      </w:r>
      <w:r>
        <w:rPr>
          <w:rFonts w:ascii="仿宋_GB2312" w:eastAsia="仿宋_GB2312" w:cs="宋体" w:hint="eastAsia"/>
          <w:kern w:val="0"/>
          <w:sz w:val="32"/>
          <w:szCs w:val="32"/>
        </w:rPr>
        <w:t>街</w:t>
      </w:r>
      <w:r>
        <w:rPr>
          <w:rFonts w:ascii="仿宋_GB2312" w:eastAsia="仿宋_GB2312" w:cs="宋体"/>
          <w:kern w:val="0"/>
          <w:sz w:val="32"/>
          <w:szCs w:val="32"/>
        </w:rPr>
        <w:t>）也分别成立由主要领导任组长的工作领导小组</w:t>
      </w:r>
      <w:r>
        <w:rPr>
          <w:rFonts w:ascii="仿宋_GB2312" w:eastAsia="仿宋_GB2312" w:cs="宋体" w:hint="eastAsia"/>
          <w:kern w:val="0"/>
          <w:sz w:val="32"/>
          <w:szCs w:val="32"/>
        </w:rPr>
        <w:t>。区“两违”综合治理成员单位由</w:t>
      </w:r>
      <w:r>
        <w:rPr>
          <w:rFonts w:ascii="仿宋_GB2312" w:eastAsia="仿宋_GB2312" w:cs="宋体" w:hint="eastAsia"/>
          <w:kern w:val="0"/>
          <w:sz w:val="32"/>
          <w:szCs w:val="32"/>
        </w:rPr>
        <w:t>17</w:t>
      </w:r>
      <w:r>
        <w:rPr>
          <w:rFonts w:ascii="仿宋_GB2312" w:eastAsia="仿宋_GB2312" w:cs="宋体" w:hint="eastAsia"/>
          <w:kern w:val="0"/>
          <w:sz w:val="32"/>
          <w:szCs w:val="32"/>
        </w:rPr>
        <w:t>个扩展充实至</w:t>
      </w:r>
      <w:r>
        <w:rPr>
          <w:rFonts w:ascii="仿宋_GB2312" w:eastAsia="仿宋_GB2312" w:cs="宋体" w:hint="eastAsia"/>
          <w:kern w:val="0"/>
          <w:sz w:val="32"/>
          <w:szCs w:val="32"/>
        </w:rPr>
        <w:t>24</w:t>
      </w:r>
      <w:r>
        <w:rPr>
          <w:rFonts w:ascii="仿宋_GB2312" w:eastAsia="仿宋_GB2312" w:cs="宋体" w:hint="eastAsia"/>
          <w:kern w:val="0"/>
          <w:sz w:val="32"/>
          <w:szCs w:val="32"/>
        </w:rPr>
        <w:t>个。</w:t>
      </w:r>
      <w:r>
        <w:rPr>
          <w:rFonts w:ascii="仿宋_GB2312" w:eastAsia="仿宋_GB2312" w:hAnsi="仿宋" w:cs="宋体" w:hint="eastAsia"/>
          <w:color w:val="000000"/>
          <w:kern w:val="0"/>
          <w:sz w:val="32"/>
          <w:szCs w:val="32"/>
        </w:rPr>
        <w:t>区“两违”综合治理领导小组办公室专门设置综合协调、宣传报道、督查考核、法治保障四个工作小组，抽调公安分局、土地分局、区住建局、区林业局等单位工作人员集中办公，确保通过“两违”综合治理“大联勤”机制推动</w:t>
      </w:r>
      <w:r>
        <w:rPr>
          <w:rFonts w:ascii="仿宋_GB2312" w:eastAsia="仿宋_GB2312" w:cs="宋体" w:hint="eastAsia"/>
          <w:kern w:val="0"/>
          <w:sz w:val="32"/>
          <w:szCs w:val="32"/>
        </w:rPr>
        <w:t>“无违建”示范区创建提升工作持续深入推进。一年来，我区“两违”治理各成员单位立足“拆出发展空间，优化宜居环境”目标，勇挑重担，奋勇攻坚，在认真开展“清零行动”、“铁路沿线环境整治”、“小区违建违规装修综合治理”等省市下达的整治“两违”工作任务外，还结合属地整治“两违”实际，开展了“创城治违攻坚战”、“水环境综合治理”、</w:t>
      </w:r>
      <w:r>
        <w:rPr>
          <w:rFonts w:ascii="仿宋_GB2312" w:eastAsia="仿宋_GB2312" w:hAnsi="Arial" w:cs="Arial" w:hint="eastAsia"/>
          <w:color w:val="000000"/>
          <w:kern w:val="0"/>
          <w:sz w:val="32"/>
          <w:szCs w:val="32"/>
        </w:rPr>
        <w:t>“拆违促征迁”、</w:t>
      </w:r>
      <w:r>
        <w:rPr>
          <w:rFonts w:ascii="仿宋_GB2312" w:eastAsia="仿宋_GB2312" w:cs="宋体" w:hint="eastAsia"/>
          <w:kern w:val="0"/>
          <w:sz w:val="32"/>
          <w:szCs w:val="32"/>
        </w:rPr>
        <w:t>“超规划养殖网箱整治”等主题整治“两违”活动，累计</w:t>
      </w:r>
      <w:r>
        <w:rPr>
          <w:rFonts w:ascii="仿宋_GB2312" w:eastAsia="仿宋_GB2312" w:cs="宋体" w:hint="eastAsia"/>
          <w:kern w:val="0"/>
          <w:sz w:val="32"/>
          <w:szCs w:val="32"/>
          <w:lang w:val="zh-CN"/>
        </w:rPr>
        <w:t>拆除“两违”面积</w:t>
      </w:r>
      <w:r>
        <w:rPr>
          <w:rFonts w:ascii="仿宋_GB2312" w:eastAsia="仿宋_GB2312" w:cs="宋体" w:hint="eastAsia"/>
          <w:kern w:val="0"/>
          <w:sz w:val="32"/>
          <w:szCs w:val="32"/>
        </w:rPr>
        <w:t>148.63</w:t>
      </w:r>
      <w:r>
        <w:rPr>
          <w:rFonts w:ascii="仿宋_GB2312" w:eastAsia="仿宋_GB2312" w:cs="宋体" w:hint="eastAsia"/>
          <w:kern w:val="0"/>
          <w:sz w:val="32"/>
          <w:szCs w:val="32"/>
          <w:lang w:val="zh-CN"/>
        </w:rPr>
        <w:t>万平方米，占年度</w:t>
      </w:r>
      <w:r>
        <w:rPr>
          <w:rFonts w:ascii="仿宋_GB2312" w:eastAsia="仿宋_GB2312" w:cs="宋体" w:hint="eastAsia"/>
          <w:kern w:val="0"/>
          <w:sz w:val="32"/>
          <w:szCs w:val="32"/>
        </w:rPr>
        <w:t>71</w:t>
      </w:r>
      <w:r>
        <w:rPr>
          <w:rFonts w:ascii="仿宋_GB2312" w:eastAsia="仿宋_GB2312" w:cs="宋体" w:hint="eastAsia"/>
          <w:kern w:val="0"/>
          <w:sz w:val="32"/>
          <w:szCs w:val="32"/>
        </w:rPr>
        <w:t>万平方米</w:t>
      </w:r>
      <w:r>
        <w:rPr>
          <w:rFonts w:ascii="仿宋_GB2312" w:eastAsia="仿宋_GB2312" w:cs="宋体" w:hint="eastAsia"/>
          <w:kern w:val="0"/>
          <w:sz w:val="32"/>
          <w:szCs w:val="32"/>
          <w:lang w:val="zh-CN"/>
        </w:rPr>
        <w:t>总任务数的</w:t>
      </w:r>
      <w:r>
        <w:rPr>
          <w:rFonts w:ascii="仿宋_GB2312" w:eastAsia="仿宋_GB2312" w:cs="宋体" w:hint="eastAsia"/>
          <w:kern w:val="0"/>
          <w:sz w:val="32"/>
          <w:szCs w:val="32"/>
        </w:rPr>
        <w:t>209.34</w:t>
      </w:r>
      <w:r>
        <w:rPr>
          <w:rFonts w:ascii="仿宋_GB2312" w:eastAsia="仿宋_GB2312" w:cs="宋体" w:hint="eastAsia"/>
          <w:kern w:val="0"/>
          <w:sz w:val="32"/>
          <w:szCs w:val="32"/>
          <w:lang w:val="zh-CN"/>
        </w:rPr>
        <w:t>%</w:t>
      </w:r>
      <w:r>
        <w:rPr>
          <w:rFonts w:ascii="仿宋_GB2312" w:eastAsia="仿宋_GB2312" w:cs="宋体" w:hint="eastAsia"/>
          <w:kern w:val="0"/>
          <w:sz w:val="32"/>
          <w:szCs w:val="32"/>
          <w:lang w:val="zh-CN"/>
        </w:rPr>
        <w:t>，</w:t>
      </w:r>
      <w:r>
        <w:rPr>
          <w:rFonts w:ascii="仿宋_GB2312" w:eastAsia="仿宋_GB2312" w:cs="宋体" w:hint="eastAsia"/>
          <w:kern w:val="0"/>
          <w:sz w:val="32"/>
          <w:szCs w:val="32"/>
          <w:lang w:val="zh-CN"/>
        </w:rPr>
        <w:lastRenderedPageBreak/>
        <w:t>拆除“两违”面积位居全省</w:t>
      </w:r>
      <w:r>
        <w:rPr>
          <w:rFonts w:ascii="仿宋_GB2312" w:eastAsia="仿宋_GB2312" w:cs="宋体" w:hint="eastAsia"/>
          <w:kern w:val="0"/>
          <w:sz w:val="32"/>
          <w:szCs w:val="32"/>
        </w:rPr>
        <w:t>92</w:t>
      </w:r>
      <w:r>
        <w:rPr>
          <w:rFonts w:ascii="仿宋_GB2312" w:eastAsia="仿宋_GB2312" w:cs="宋体" w:hint="eastAsia"/>
          <w:kern w:val="0"/>
          <w:sz w:val="32"/>
          <w:szCs w:val="32"/>
        </w:rPr>
        <w:t>个县（市、区）第</w:t>
      </w:r>
      <w:r>
        <w:rPr>
          <w:rFonts w:ascii="仿宋_GB2312" w:eastAsia="仿宋_GB2312" w:cs="宋体" w:hint="eastAsia"/>
          <w:kern w:val="0"/>
          <w:sz w:val="32"/>
          <w:szCs w:val="32"/>
        </w:rPr>
        <w:t>四名、居全市第一名。同时，“两违”</w:t>
      </w:r>
      <w:r>
        <w:rPr>
          <w:rFonts w:ascii="仿宋_GB2312" w:eastAsia="仿宋_GB2312" w:cs="宋体" w:hint="eastAsia"/>
          <w:kern w:val="0"/>
          <w:sz w:val="32"/>
          <w:szCs w:val="32"/>
          <w:lang w:val="zh-CN"/>
        </w:rPr>
        <w:t>分类处置率</w:t>
      </w:r>
      <w:r>
        <w:rPr>
          <w:rFonts w:ascii="仿宋_GB2312" w:eastAsia="仿宋_GB2312" w:cs="宋体" w:hint="eastAsia"/>
          <w:kern w:val="0"/>
          <w:sz w:val="32"/>
          <w:szCs w:val="32"/>
          <w:lang w:val="zh-CN"/>
        </w:rPr>
        <w:t>100%</w:t>
      </w:r>
      <w:r>
        <w:rPr>
          <w:rFonts w:ascii="仿宋_GB2312" w:eastAsia="仿宋_GB2312" w:cs="宋体" w:hint="eastAsia"/>
          <w:kern w:val="0"/>
          <w:sz w:val="32"/>
          <w:szCs w:val="32"/>
          <w:lang w:val="zh-CN"/>
        </w:rPr>
        <w:t>，新增拆除率</w:t>
      </w:r>
      <w:r>
        <w:rPr>
          <w:rFonts w:ascii="仿宋_GB2312" w:eastAsia="仿宋_GB2312" w:cs="宋体" w:hint="eastAsia"/>
          <w:kern w:val="0"/>
          <w:sz w:val="32"/>
          <w:szCs w:val="32"/>
          <w:lang w:val="zh-CN"/>
        </w:rPr>
        <w:t>100%</w:t>
      </w:r>
      <w:r>
        <w:rPr>
          <w:rFonts w:ascii="仿宋_GB2312" w:eastAsia="仿宋_GB2312" w:cs="宋体" w:hint="eastAsia"/>
          <w:kern w:val="0"/>
          <w:sz w:val="32"/>
          <w:szCs w:val="32"/>
          <w:lang w:val="zh-CN"/>
        </w:rPr>
        <w:t>，腾出拆后土地面积</w:t>
      </w:r>
      <w:r>
        <w:rPr>
          <w:rFonts w:ascii="仿宋_GB2312" w:eastAsia="仿宋_GB2312" w:cs="宋体" w:hint="eastAsia"/>
          <w:kern w:val="0"/>
          <w:sz w:val="32"/>
          <w:szCs w:val="32"/>
        </w:rPr>
        <w:t>123.53</w:t>
      </w:r>
      <w:r>
        <w:rPr>
          <w:rFonts w:ascii="仿宋_GB2312" w:eastAsia="仿宋_GB2312" w:cs="宋体" w:hint="eastAsia"/>
          <w:kern w:val="0"/>
          <w:sz w:val="32"/>
          <w:szCs w:val="32"/>
          <w:lang w:val="zh-CN"/>
        </w:rPr>
        <w:t>万平方米，拆后利用土地面积</w:t>
      </w:r>
      <w:r>
        <w:rPr>
          <w:rFonts w:ascii="仿宋_GB2312" w:eastAsia="仿宋_GB2312" w:cs="宋体" w:hint="eastAsia"/>
          <w:kern w:val="0"/>
          <w:sz w:val="32"/>
          <w:szCs w:val="32"/>
        </w:rPr>
        <w:t>120.5</w:t>
      </w:r>
      <w:r>
        <w:rPr>
          <w:rFonts w:ascii="仿宋_GB2312" w:eastAsia="仿宋_GB2312" w:cs="宋体" w:hint="eastAsia"/>
          <w:kern w:val="0"/>
          <w:sz w:val="32"/>
          <w:szCs w:val="32"/>
          <w:lang w:val="zh-CN"/>
        </w:rPr>
        <w:t>万平方米，</w:t>
      </w:r>
      <w:r>
        <w:rPr>
          <w:rFonts w:ascii="仿宋_GB2312" w:eastAsia="仿宋_GB2312" w:cs="宋体" w:hint="eastAsia"/>
          <w:kern w:val="0"/>
          <w:sz w:val="32"/>
          <w:szCs w:val="32"/>
        </w:rPr>
        <w:t>拆后土地</w:t>
      </w:r>
      <w:r>
        <w:rPr>
          <w:rFonts w:ascii="仿宋_GB2312" w:eastAsia="仿宋_GB2312" w:cs="宋体" w:hint="eastAsia"/>
          <w:kern w:val="0"/>
          <w:sz w:val="32"/>
          <w:szCs w:val="32"/>
          <w:lang w:val="zh-CN"/>
        </w:rPr>
        <w:t>利用率达</w:t>
      </w:r>
      <w:r>
        <w:rPr>
          <w:rFonts w:ascii="仿宋_GB2312" w:eastAsia="仿宋_GB2312" w:cs="宋体" w:hint="eastAsia"/>
          <w:kern w:val="0"/>
          <w:sz w:val="32"/>
          <w:szCs w:val="32"/>
        </w:rPr>
        <w:t>97.55</w:t>
      </w:r>
      <w:r>
        <w:rPr>
          <w:rFonts w:ascii="仿宋_GB2312" w:eastAsia="仿宋_GB2312" w:cs="宋体" w:hint="eastAsia"/>
          <w:kern w:val="0"/>
          <w:sz w:val="32"/>
          <w:szCs w:val="32"/>
          <w:lang w:val="zh-CN"/>
        </w:rPr>
        <w:t>%</w:t>
      </w:r>
      <w:r>
        <w:rPr>
          <w:rFonts w:ascii="仿宋_GB2312" w:eastAsia="仿宋_GB2312" w:cs="宋体" w:hint="eastAsia"/>
          <w:kern w:val="0"/>
          <w:sz w:val="32"/>
          <w:szCs w:val="32"/>
          <w:lang w:val="zh-CN"/>
        </w:rPr>
        <w:t>。</w:t>
      </w:r>
    </w:p>
    <w:p w:rsidR="006D467C" w:rsidRDefault="002A5A08">
      <w:pPr>
        <w:spacing w:line="650" w:lineRule="exact"/>
        <w:ind w:firstLineChars="200" w:firstLine="643"/>
        <w:rPr>
          <w:rFonts w:ascii="黑体" w:eastAsia="黑体" w:hAnsi="Times New Roman" w:cs="Times New Roman"/>
          <w:b/>
          <w:bCs/>
          <w:sz w:val="32"/>
          <w:szCs w:val="32"/>
        </w:rPr>
      </w:pPr>
      <w:r>
        <w:rPr>
          <w:rFonts w:ascii="黑体" w:eastAsia="黑体" w:hAnsi="Times New Roman" w:cs="黑体" w:hint="eastAsia"/>
          <w:b/>
          <w:bCs/>
          <w:sz w:val="32"/>
          <w:szCs w:val="32"/>
        </w:rPr>
        <w:t>五、项目存在的问题和改进措施</w:t>
      </w:r>
    </w:p>
    <w:p w:rsidR="006D467C" w:rsidRDefault="002A5A08">
      <w:pPr>
        <w:spacing w:line="650" w:lineRule="exact"/>
        <w:ind w:firstLineChars="200" w:firstLine="640"/>
        <w:rPr>
          <w:rFonts w:ascii="Times New Roman" w:eastAsia="仿宋_GB2312" w:hAnsi="Times New Roman" w:cs="仿宋_GB2312"/>
          <w:b/>
          <w:bCs/>
          <w:sz w:val="32"/>
          <w:szCs w:val="32"/>
        </w:rPr>
      </w:pPr>
      <w:r>
        <w:rPr>
          <w:rFonts w:ascii="Times New Roman" w:eastAsia="仿宋_GB2312" w:hAnsi="Times New Roman" w:cs="仿宋_GB2312" w:hint="eastAsia"/>
          <w:sz w:val="32"/>
          <w:szCs w:val="32"/>
        </w:rPr>
        <w:t>（一）</w:t>
      </w:r>
      <w:r>
        <w:rPr>
          <w:rFonts w:ascii="Times New Roman" w:eastAsia="仿宋_GB2312" w:hAnsi="Times New Roman" w:cs="仿宋_GB2312" w:hint="eastAsia"/>
          <w:b/>
          <w:bCs/>
          <w:sz w:val="32"/>
          <w:szCs w:val="32"/>
        </w:rPr>
        <w:t>项目存在的问题</w:t>
      </w:r>
    </w:p>
    <w:p w:rsidR="006D467C" w:rsidRDefault="002A5A08">
      <w:pPr>
        <w:spacing w:line="650" w:lineRule="exact"/>
        <w:ind w:firstLine="66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巡查制止不到位。辖区</w:t>
      </w:r>
      <w:r>
        <w:rPr>
          <w:rFonts w:ascii="仿宋_GB2312" w:eastAsia="仿宋_GB2312" w:hAnsi="宋体" w:cs="宋体" w:hint="eastAsia"/>
          <w:color w:val="000000"/>
          <w:kern w:val="0"/>
          <w:sz w:val="32"/>
          <w:szCs w:val="32"/>
        </w:rPr>
        <w:t>9</w:t>
      </w:r>
      <w:r>
        <w:rPr>
          <w:rFonts w:ascii="仿宋_GB2312" w:eastAsia="仿宋_GB2312" w:hAnsi="宋体" w:cs="宋体" w:hint="eastAsia"/>
          <w:color w:val="000000"/>
          <w:kern w:val="0"/>
          <w:sz w:val="32"/>
          <w:szCs w:val="32"/>
        </w:rPr>
        <w:t>个乡镇执法中队“两违”治理管辖区域广、巡控路线长，但因人员缺编严重，所有的执法中队均无配备专职巡控车辆，导致存在网格化巡查制止不到位、下达通知书较迟等现象，给后期拆除造成一定的影响。</w:t>
      </w:r>
    </w:p>
    <w:p w:rsidR="006D467C" w:rsidRDefault="002A5A08">
      <w:pPr>
        <w:spacing w:line="650" w:lineRule="exact"/>
        <w:ind w:firstLineChars="200" w:firstLine="640"/>
        <w:rPr>
          <w:rFonts w:ascii="仿宋_GB2312" w:eastAsia="仿宋_GB2312"/>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部门联动不足。</w:t>
      </w:r>
      <w:r>
        <w:rPr>
          <w:rFonts w:ascii="仿宋_GB2312" w:eastAsia="仿宋_GB2312" w:hint="eastAsia"/>
          <w:sz w:val="32"/>
          <w:szCs w:val="32"/>
        </w:rPr>
        <w:t>根据法律授权来源的不同，国土部门查处非法占用土地的违建、林业部门查处林地上违建、路政部门查处公路两侧范围内的</w:t>
      </w:r>
      <w:r>
        <w:rPr>
          <w:rFonts w:ascii="仿宋_GB2312" w:eastAsia="仿宋_GB2312" w:hAnsi="宋体" w:cs="宋体" w:hint="eastAsia"/>
          <w:color w:val="000000"/>
          <w:kern w:val="0"/>
          <w:sz w:val="32"/>
          <w:szCs w:val="32"/>
        </w:rPr>
        <w:t>违法建设</w:t>
      </w:r>
      <w:r>
        <w:rPr>
          <w:rFonts w:ascii="仿宋_GB2312" w:eastAsia="仿宋_GB2312" w:hint="eastAsia"/>
          <w:sz w:val="32"/>
          <w:szCs w:val="32"/>
        </w:rPr>
        <w:t>等。各部门间存在治理“两违”业务信息未能及时沟通共享、部门联动合力打击较迟缓等问题。</w:t>
      </w:r>
    </w:p>
    <w:p w:rsidR="006D467C" w:rsidRDefault="002A5A08">
      <w:pPr>
        <w:spacing w:line="650" w:lineRule="exact"/>
        <w:ind w:firstLineChars="200" w:firstLine="640"/>
        <w:rPr>
          <w:rFonts w:ascii="仿宋_GB2312" w:eastAsia="仿宋_GB2312"/>
          <w:bCs/>
          <w:kern w:val="0"/>
          <w:sz w:val="32"/>
          <w:szCs w:val="32"/>
          <w:lang w:val="zh-CN"/>
        </w:rPr>
      </w:pPr>
      <w:r>
        <w:rPr>
          <w:rFonts w:ascii="仿宋_GB2312" w:eastAsia="仿宋_GB2312" w:hint="eastAsia"/>
          <w:sz w:val="32"/>
          <w:szCs w:val="32"/>
        </w:rPr>
        <w:t>3.</w:t>
      </w:r>
      <w:r>
        <w:rPr>
          <w:rFonts w:ascii="仿宋_GB2312" w:eastAsia="仿宋_GB2312" w:hint="eastAsia"/>
          <w:sz w:val="32"/>
          <w:szCs w:val="32"/>
        </w:rPr>
        <w:t>个人危旧房改建审批不畅，导致拆违难度极大。特别是</w:t>
      </w:r>
      <w:r>
        <w:rPr>
          <w:rFonts w:ascii="仿宋_GB2312" w:eastAsia="仿宋_GB2312" w:cs="宋体" w:hint="eastAsia"/>
          <w:kern w:val="0"/>
          <w:sz w:val="32"/>
          <w:szCs w:val="32"/>
        </w:rPr>
        <w:t>一些旧房的改建审批，受宅基地为“众产”因素制约，整体推进改建或安置存在较大困难。如，适中镇现有</w:t>
      </w:r>
      <w:r>
        <w:rPr>
          <w:rFonts w:ascii="仿宋_GB2312" w:eastAsia="仿宋_GB2312" w:cs="宋体" w:hint="eastAsia"/>
          <w:kern w:val="0"/>
          <w:sz w:val="32"/>
          <w:szCs w:val="32"/>
        </w:rPr>
        <w:t>200</w:t>
      </w:r>
      <w:r>
        <w:rPr>
          <w:rFonts w:ascii="仿宋_GB2312" w:eastAsia="仿宋_GB2312" w:cs="宋体" w:hint="eastAsia"/>
          <w:kern w:val="0"/>
          <w:sz w:val="32"/>
          <w:szCs w:val="32"/>
        </w:rPr>
        <w:t>多栋土楼，一些家庭因人口增多因素影响，原宅基地面积小且无厨房、卫生间等附属设施，已无法满足家庭住房需求。但土楼属众产，涉及户数较多，分歧较大无法统一进行“原拆</w:t>
      </w:r>
      <w:r>
        <w:rPr>
          <w:rFonts w:ascii="仿宋_GB2312" w:eastAsia="仿宋_GB2312" w:cs="宋体" w:hint="eastAsia"/>
          <w:kern w:val="0"/>
          <w:sz w:val="32"/>
          <w:szCs w:val="32"/>
        </w:rPr>
        <w:t>原建”，造成多</w:t>
      </w:r>
      <w:r>
        <w:rPr>
          <w:rFonts w:ascii="仿宋_GB2312" w:eastAsia="仿宋_GB2312" w:cs="宋体" w:hint="eastAsia"/>
          <w:kern w:val="0"/>
          <w:sz w:val="32"/>
          <w:szCs w:val="32"/>
        </w:rPr>
        <w:lastRenderedPageBreak/>
        <w:t>数人选择占地进行违法建设。如果执法部门依法对其彻底强制拆除，住房困难户可能因无处居住而产生群体性事件引发社会矛盾。</w:t>
      </w:r>
    </w:p>
    <w:p w:rsidR="006D467C" w:rsidRDefault="002A5A08">
      <w:pPr>
        <w:spacing w:line="650" w:lineRule="exact"/>
        <w:ind w:firstLineChars="200" w:firstLine="640"/>
        <w:rPr>
          <w:rFonts w:ascii="Times New Roman" w:eastAsia="仿宋_GB2312" w:hAnsi="Times New Roman" w:cs="仿宋_GB2312"/>
          <w:b/>
          <w:bCs/>
          <w:sz w:val="32"/>
          <w:szCs w:val="32"/>
        </w:rPr>
      </w:pPr>
      <w:r>
        <w:rPr>
          <w:rFonts w:ascii="Times New Roman" w:eastAsia="仿宋_GB2312" w:hAnsi="Times New Roman" w:cs="仿宋_GB2312" w:hint="eastAsia"/>
          <w:sz w:val="32"/>
          <w:szCs w:val="32"/>
        </w:rPr>
        <w:t>（二）</w:t>
      </w:r>
      <w:r>
        <w:rPr>
          <w:rFonts w:ascii="Times New Roman" w:eastAsia="仿宋_GB2312" w:hAnsi="Times New Roman" w:cs="仿宋_GB2312" w:hint="eastAsia"/>
          <w:b/>
          <w:bCs/>
          <w:sz w:val="32"/>
          <w:szCs w:val="32"/>
        </w:rPr>
        <w:t>项目改进措施</w:t>
      </w:r>
    </w:p>
    <w:p w:rsidR="006D467C" w:rsidRDefault="002A5A08">
      <w:pPr>
        <w:spacing w:line="65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1.</w:t>
      </w:r>
      <w:r>
        <w:rPr>
          <w:rFonts w:ascii="仿宋_GB2312" w:eastAsia="仿宋_GB2312" w:cs="宋体" w:hint="eastAsia"/>
          <w:kern w:val="0"/>
          <w:sz w:val="32"/>
          <w:szCs w:val="32"/>
        </w:rPr>
        <w:t>加大“两违”巡查保障力度。尽快配齐</w:t>
      </w:r>
      <w:r>
        <w:rPr>
          <w:rFonts w:ascii="仿宋_GB2312" w:eastAsia="仿宋_GB2312" w:cs="宋体" w:hint="eastAsia"/>
          <w:kern w:val="0"/>
          <w:sz w:val="32"/>
          <w:szCs w:val="32"/>
        </w:rPr>
        <w:t>25</w:t>
      </w:r>
      <w:r>
        <w:rPr>
          <w:rFonts w:ascii="仿宋_GB2312" w:eastAsia="仿宋_GB2312" w:cs="宋体" w:hint="eastAsia"/>
          <w:kern w:val="0"/>
          <w:sz w:val="32"/>
          <w:szCs w:val="32"/>
        </w:rPr>
        <w:t>名缺编的“两违”治理执法干部、积极协调为每个执法中队配备至少</w:t>
      </w:r>
      <w:r>
        <w:rPr>
          <w:rFonts w:ascii="仿宋_GB2312" w:eastAsia="仿宋_GB2312" w:cs="宋体" w:hint="eastAsia"/>
          <w:kern w:val="0"/>
          <w:sz w:val="32"/>
          <w:szCs w:val="32"/>
        </w:rPr>
        <w:t>1</w:t>
      </w:r>
      <w:r>
        <w:rPr>
          <w:rFonts w:ascii="仿宋_GB2312" w:eastAsia="仿宋_GB2312" w:cs="宋体" w:hint="eastAsia"/>
          <w:kern w:val="0"/>
          <w:sz w:val="32"/>
          <w:szCs w:val="32"/>
        </w:rPr>
        <w:t>台巡查车辆，综合统筹利用执法记录仪、无人机、数字城管等技术手段，确保在全域巡查的基础上，每天加大对重点项目区域、重点村（居）、重点路线的巡查力度。</w:t>
      </w:r>
    </w:p>
    <w:p w:rsidR="006D467C" w:rsidRDefault="002A5A08">
      <w:pPr>
        <w:spacing w:line="65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2.</w:t>
      </w:r>
      <w:r>
        <w:rPr>
          <w:rFonts w:ascii="仿宋_GB2312" w:eastAsia="仿宋_GB2312" w:cs="宋体" w:hint="eastAsia"/>
          <w:kern w:val="0"/>
          <w:sz w:val="32"/>
          <w:szCs w:val="32"/>
        </w:rPr>
        <w:t>加大“两违”建筑处置力度。扎实推进《“两违”综合治理同责共管工作机制》，着力推动各乡镇建立每周“两违”治理</w:t>
      </w:r>
      <w:r>
        <w:rPr>
          <w:rFonts w:ascii="仿宋_GB2312" w:eastAsia="仿宋_GB2312" w:cs="宋体" w:hint="eastAsia"/>
          <w:kern w:val="0"/>
          <w:sz w:val="32"/>
          <w:szCs w:val="32"/>
        </w:rPr>
        <w:t>联席会制度，乡镇主要领导要召集执法队、国土所、村建站等镇“两违”治理成员单位部门，对属地每周新增“两违”处置情况进行会商。</w:t>
      </w:r>
    </w:p>
    <w:p w:rsidR="006D467C" w:rsidRDefault="002A5A08">
      <w:pPr>
        <w:spacing w:line="65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3.</w:t>
      </w:r>
      <w:r>
        <w:rPr>
          <w:rFonts w:ascii="仿宋_GB2312" w:eastAsia="仿宋_GB2312" w:cs="宋体" w:hint="eastAsia"/>
          <w:kern w:val="0"/>
          <w:sz w:val="32"/>
          <w:szCs w:val="32"/>
        </w:rPr>
        <w:t>加大“两违”治理宣传力度。多形式、多层面、多时段常态化抓好治违宣传工作，确保树立正确舆论导向，营造治违浓厚氛围。在宣传方式上，要利用节日、圩天在人流量较大的地段利用发放宣传单、摆放展板、播放宣传片等方式组织普法宣传活动；在每个重点项目、每条重点公路、铁路、每个水库等易于滋生违建的地段范围及沿线悬挂“两违”治理横幅标语、</w:t>
      </w:r>
      <w:r>
        <w:rPr>
          <w:rFonts w:ascii="仿宋_GB2312" w:eastAsia="仿宋_GB2312" w:cs="宋体" w:hint="eastAsia"/>
          <w:kern w:val="0"/>
          <w:sz w:val="32"/>
          <w:szCs w:val="32"/>
        </w:rPr>
        <w:lastRenderedPageBreak/>
        <w:t>告示牌。在宣传内容上，要侧重宣传《城乡规划法》、《土地管理法》、</w:t>
      </w:r>
      <w:r>
        <w:rPr>
          <w:rFonts w:ascii="仿宋_GB2312" w:eastAsia="仿宋_GB2312" w:cs="宋体" w:hint="eastAsia"/>
          <w:kern w:val="0"/>
          <w:sz w:val="32"/>
          <w:szCs w:val="32"/>
        </w:rPr>
        <w:t>《福建省违法建设处置若干规定》、违法建筑征收“零补偿”等相关法律、法规、政策知识，提升广大群众对“两违”行为危害性的认识。</w:t>
      </w:r>
    </w:p>
    <w:p w:rsidR="006D467C" w:rsidRDefault="002A5A08">
      <w:pPr>
        <w:spacing w:line="650" w:lineRule="exact"/>
        <w:ind w:firstLineChars="200" w:firstLine="643"/>
        <w:rPr>
          <w:rFonts w:ascii="Times New Roman" w:eastAsia="仿宋_GB2312" w:hAnsi="Times New Roman" w:cs="Times New Roman"/>
          <w:b/>
          <w:bCs/>
          <w:sz w:val="32"/>
          <w:szCs w:val="32"/>
        </w:rPr>
      </w:pPr>
      <w:r>
        <w:rPr>
          <w:rFonts w:ascii="黑体" w:eastAsia="黑体" w:hAnsi="黑体" w:cs="黑体" w:hint="eastAsia"/>
          <w:b/>
          <w:bCs/>
          <w:kern w:val="0"/>
          <w:sz w:val="32"/>
          <w:szCs w:val="32"/>
        </w:rPr>
        <w:t>六、相关意见建议</w:t>
      </w:r>
    </w:p>
    <w:p w:rsidR="006D467C" w:rsidRDefault="002A5A08">
      <w:pPr>
        <w:spacing w:line="650" w:lineRule="exact"/>
        <w:ind w:firstLine="630"/>
        <w:rPr>
          <w:rFonts w:ascii="仿宋_GB2312" w:eastAsia="仿宋_GB2312" w:cs="宋体"/>
          <w:kern w:val="0"/>
          <w:sz w:val="32"/>
          <w:szCs w:val="32"/>
        </w:rPr>
      </w:pPr>
      <w:r>
        <w:rPr>
          <w:rFonts w:ascii="仿宋_GB2312" w:eastAsia="仿宋_GB2312" w:cs="宋体" w:hint="eastAsia"/>
          <w:kern w:val="0"/>
          <w:sz w:val="32"/>
          <w:szCs w:val="32"/>
        </w:rPr>
        <w:t>建议统筹整合驻镇执法队、土管所、村管站、林业站等执法资源，加大拆违经费保障，通过聘请专业拆除工人跟车巡查等勤务模式，实现巡查力量和拆除力量的有机统一，确保对新增“两违”做到“即发现，即教育、即拆除”。特别是对“屡拆除屡复建”的“两违”钉子户，要通过深化“镇（街）联合拆违日”、“重点顶风违建拆除周”等违建“周清月结”机制，以“露头就打、出土就拆”的高压打击态势。</w:t>
      </w:r>
    </w:p>
    <w:p w:rsidR="006D467C" w:rsidRDefault="006D467C">
      <w:pPr>
        <w:spacing w:line="600" w:lineRule="exact"/>
        <w:ind w:firstLineChars="200" w:firstLine="640"/>
        <w:rPr>
          <w:rFonts w:ascii="仿宋_GB2312" w:eastAsia="仿宋_GB2312" w:cs="宋体"/>
          <w:kern w:val="0"/>
          <w:sz w:val="32"/>
          <w:szCs w:val="32"/>
        </w:rPr>
      </w:pPr>
    </w:p>
    <w:p w:rsidR="006D467C" w:rsidRDefault="002A5A08">
      <w:pPr>
        <w:tabs>
          <w:tab w:val="left" w:pos="621"/>
        </w:tabs>
        <w:rPr>
          <w:rFonts w:ascii="Times New Roman" w:eastAsia="仿宋_GB2312" w:hAnsi="Times New Roman" w:cs="Times New Roman"/>
          <w:sz w:val="32"/>
          <w:szCs w:val="32"/>
        </w:rPr>
      </w:pPr>
      <w:r>
        <w:rPr>
          <w:rFonts w:ascii="Times New Roman" w:eastAsia="仿宋_GB2312" w:hAnsi="Times New Roman" w:cs="Times New Roman"/>
          <w:sz w:val="32"/>
          <w:szCs w:val="32"/>
        </w:rPr>
        <w:tab/>
      </w:r>
    </w:p>
    <w:p w:rsidR="006D467C" w:rsidRDefault="006D467C">
      <w:pPr>
        <w:tabs>
          <w:tab w:val="left" w:pos="621"/>
        </w:tabs>
        <w:rPr>
          <w:rFonts w:ascii="Times New Roman" w:eastAsia="仿宋_GB2312" w:hAnsi="Times New Roman" w:cs="Times New Roman"/>
          <w:sz w:val="32"/>
          <w:szCs w:val="32"/>
        </w:rPr>
      </w:pPr>
    </w:p>
    <w:p w:rsidR="006D467C" w:rsidRDefault="006D467C">
      <w:pPr>
        <w:tabs>
          <w:tab w:val="left" w:pos="621"/>
        </w:tabs>
        <w:rPr>
          <w:rFonts w:ascii="Times New Roman" w:eastAsia="仿宋_GB2312" w:hAnsi="Times New Roman" w:cs="Times New Roman"/>
          <w:sz w:val="32"/>
          <w:szCs w:val="32"/>
        </w:rPr>
      </w:pPr>
    </w:p>
    <w:p w:rsidR="006D467C" w:rsidRDefault="006D467C">
      <w:pPr>
        <w:tabs>
          <w:tab w:val="left" w:pos="621"/>
        </w:tabs>
        <w:rPr>
          <w:rFonts w:ascii="Times New Roman" w:eastAsia="仿宋_GB2312" w:hAnsi="Times New Roman" w:cs="Times New Roman"/>
          <w:sz w:val="32"/>
          <w:szCs w:val="32"/>
        </w:rPr>
      </w:pPr>
    </w:p>
    <w:p w:rsidR="006D467C" w:rsidRDefault="006D467C">
      <w:pPr>
        <w:tabs>
          <w:tab w:val="left" w:pos="621"/>
        </w:tabs>
        <w:rPr>
          <w:rFonts w:ascii="Times New Roman" w:eastAsia="仿宋_GB2312" w:hAnsi="Times New Roman" w:cs="Times New Roman"/>
          <w:sz w:val="32"/>
          <w:szCs w:val="32"/>
        </w:rPr>
      </w:pPr>
    </w:p>
    <w:p w:rsidR="006D467C" w:rsidRDefault="006D467C">
      <w:pPr>
        <w:tabs>
          <w:tab w:val="left" w:pos="621"/>
        </w:tabs>
        <w:rPr>
          <w:rFonts w:ascii="Times New Roman" w:eastAsia="仿宋_GB2312" w:hAnsi="Times New Roman" w:cs="Times New Roman"/>
          <w:sz w:val="32"/>
          <w:szCs w:val="32"/>
        </w:rPr>
      </w:pPr>
    </w:p>
    <w:p w:rsidR="006D467C" w:rsidRDefault="006D467C">
      <w:pPr>
        <w:tabs>
          <w:tab w:val="left" w:pos="621"/>
        </w:tabs>
        <w:rPr>
          <w:rFonts w:ascii="Times New Roman" w:eastAsia="仿宋_GB2312" w:hAnsi="Times New Roman" w:cs="Times New Roman"/>
          <w:sz w:val="32"/>
          <w:szCs w:val="32"/>
        </w:rPr>
      </w:pPr>
    </w:p>
    <w:p w:rsidR="006D467C" w:rsidRDefault="002A5A08">
      <w:pPr>
        <w:jc w:val="center"/>
        <w:rPr>
          <w:rFonts w:ascii="方正小标宋简体" w:eastAsia="方正小标宋简体" w:hAnsi="宋体" w:cs="方正小标宋简体"/>
          <w:sz w:val="44"/>
          <w:szCs w:val="44"/>
        </w:rPr>
      </w:pPr>
      <w:r>
        <w:rPr>
          <w:rFonts w:ascii="方正小标宋简体" w:eastAsia="方正小标宋简体" w:hAnsi="宋体" w:cs="方正小标宋简体"/>
          <w:sz w:val="44"/>
          <w:szCs w:val="44"/>
        </w:rPr>
        <w:lastRenderedPageBreak/>
        <w:t>2017</w:t>
      </w:r>
      <w:r>
        <w:rPr>
          <w:rFonts w:ascii="方正小标宋简体" w:eastAsia="方正小标宋简体" w:hAnsi="宋体" w:cs="方正小标宋简体" w:hint="eastAsia"/>
          <w:sz w:val="44"/>
          <w:szCs w:val="44"/>
        </w:rPr>
        <w:t>年度中心城市背街小巷环卫清扫保洁及牛皮癣清理整治项目资金使用绩效自评报告</w:t>
      </w:r>
    </w:p>
    <w:p w:rsidR="006D467C" w:rsidRDefault="006D467C">
      <w:pPr>
        <w:spacing w:line="600" w:lineRule="exact"/>
        <w:ind w:firstLineChars="200" w:firstLine="643"/>
        <w:jc w:val="center"/>
        <w:rPr>
          <w:rFonts w:ascii="黑体" w:eastAsia="黑体" w:hAnsi="Times New Roman" w:cs="Times New Roman"/>
          <w:b/>
          <w:bCs/>
          <w:sz w:val="32"/>
          <w:szCs w:val="32"/>
        </w:rPr>
      </w:pPr>
    </w:p>
    <w:p w:rsidR="006D467C" w:rsidRDefault="002A5A08">
      <w:pPr>
        <w:spacing w:line="600" w:lineRule="exact"/>
        <w:ind w:firstLineChars="200" w:firstLine="640"/>
        <w:rPr>
          <w:rFonts w:ascii="仿宋" w:eastAsia="仿宋" w:hAnsi="仿宋" w:cs="Times New Roman"/>
          <w:sz w:val="32"/>
          <w:szCs w:val="32"/>
        </w:rPr>
      </w:pPr>
      <w:r>
        <w:rPr>
          <w:rFonts w:ascii="仿宋" w:eastAsia="仿宋" w:hAnsi="仿宋" w:cs="仿宋" w:hint="eastAsia"/>
          <w:sz w:val="32"/>
          <w:szCs w:val="32"/>
        </w:rPr>
        <w:t>一、项目概况</w:t>
      </w:r>
    </w:p>
    <w:p w:rsidR="006D467C" w:rsidRDefault="002A5A08">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（一）项目单位基本情况</w:t>
      </w:r>
    </w:p>
    <w:p w:rsidR="006D467C" w:rsidRDefault="002A5A08">
      <w:pPr>
        <w:spacing w:line="650" w:lineRule="exact"/>
        <w:ind w:firstLineChars="246" w:firstLine="787"/>
        <w:rPr>
          <w:rFonts w:ascii="仿宋_GB2312" w:eastAsia="仿宋_GB2312"/>
          <w:sz w:val="32"/>
          <w:szCs w:val="32"/>
        </w:rPr>
      </w:pPr>
      <w:r>
        <w:rPr>
          <w:rFonts w:ascii="仿宋_GB2312" w:eastAsia="仿宋_GB2312" w:hint="eastAsia"/>
          <w:sz w:val="32"/>
          <w:szCs w:val="32"/>
        </w:rPr>
        <w:t>我局系财政全额拨款的一级预算单位，单位内设综合股、管理股、执法股等</w:t>
      </w:r>
      <w:r>
        <w:rPr>
          <w:rFonts w:ascii="仿宋_GB2312" w:eastAsia="仿宋_GB2312" w:hint="eastAsia"/>
          <w:sz w:val="32"/>
          <w:szCs w:val="32"/>
        </w:rPr>
        <w:t>4</w:t>
      </w:r>
      <w:r>
        <w:rPr>
          <w:rFonts w:ascii="仿宋_GB2312" w:eastAsia="仿宋_GB2312" w:hint="eastAsia"/>
          <w:sz w:val="32"/>
          <w:szCs w:val="32"/>
        </w:rPr>
        <w:t>个股室及新罗区城市管理综合执法大队、新罗区城市环境卫生管理中心两个下属单位。</w:t>
      </w:r>
    </w:p>
    <w:p w:rsidR="006D467C" w:rsidRDefault="002A5A08">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（二）项目基本情况</w:t>
      </w:r>
    </w:p>
    <w:p w:rsidR="006D467C" w:rsidRDefault="002A5A08">
      <w:pPr>
        <w:spacing w:line="560" w:lineRule="exact"/>
        <w:ind w:firstLine="640"/>
        <w:rPr>
          <w:rFonts w:ascii="仿宋" w:eastAsia="仿宋" w:hAnsi="仿宋"/>
          <w:sz w:val="32"/>
        </w:rPr>
      </w:pPr>
      <w:r>
        <w:rPr>
          <w:rFonts w:ascii="仿宋" w:eastAsia="仿宋" w:hAnsi="仿宋" w:hint="eastAsia"/>
          <w:sz w:val="32"/>
        </w:rPr>
        <w:t>2017</w:t>
      </w:r>
      <w:r>
        <w:rPr>
          <w:rFonts w:ascii="仿宋" w:eastAsia="仿宋" w:hAnsi="仿宋" w:hint="eastAsia"/>
          <w:sz w:val="32"/>
        </w:rPr>
        <w:t>年新增背街小巷</w:t>
      </w:r>
      <w:r>
        <w:rPr>
          <w:rFonts w:ascii="仿宋" w:eastAsia="仿宋" w:hAnsi="仿宋" w:hint="eastAsia"/>
          <w:sz w:val="32"/>
        </w:rPr>
        <w:t>115</w:t>
      </w:r>
      <w:r>
        <w:rPr>
          <w:rFonts w:ascii="仿宋" w:eastAsia="仿宋" w:hAnsi="仿宋" w:hint="eastAsia"/>
          <w:sz w:val="32"/>
        </w:rPr>
        <w:t>条，总共</w:t>
      </w:r>
      <w:r>
        <w:rPr>
          <w:rFonts w:ascii="仿宋" w:eastAsia="仿宋" w:hAnsi="仿宋" w:hint="eastAsia"/>
          <w:sz w:val="32"/>
        </w:rPr>
        <w:t>878</w:t>
      </w:r>
      <w:r>
        <w:rPr>
          <w:rFonts w:ascii="仿宋" w:eastAsia="仿宋" w:hAnsi="仿宋" w:hint="eastAsia"/>
          <w:sz w:val="32"/>
        </w:rPr>
        <w:t>条，保洁面积</w:t>
      </w:r>
      <w:r>
        <w:rPr>
          <w:rFonts w:ascii="仿宋" w:eastAsia="仿宋" w:hAnsi="仿宋" w:hint="eastAsia"/>
          <w:sz w:val="32"/>
        </w:rPr>
        <w:t>110.56</w:t>
      </w:r>
      <w:r>
        <w:rPr>
          <w:rFonts w:ascii="仿宋" w:eastAsia="仿宋" w:hAnsi="仿宋" w:hint="eastAsia"/>
          <w:sz w:val="32"/>
        </w:rPr>
        <w:t>万平方米，“牛皮癣”清理长度</w:t>
      </w:r>
      <w:r>
        <w:rPr>
          <w:rFonts w:ascii="仿宋" w:eastAsia="仿宋" w:hAnsi="仿宋" w:hint="eastAsia"/>
          <w:sz w:val="32"/>
        </w:rPr>
        <w:t>219</w:t>
      </w:r>
      <w:r>
        <w:rPr>
          <w:rFonts w:ascii="仿宋" w:eastAsia="仿宋" w:hAnsi="仿宋" w:hint="eastAsia"/>
          <w:sz w:val="32"/>
        </w:rPr>
        <w:t>千米。根据《中心城市背街小巷保洁管理及考评工作方案》</w:t>
      </w:r>
      <w:r>
        <w:rPr>
          <w:rFonts w:ascii="仿宋" w:eastAsia="仿宋" w:hAnsi="宋体"/>
          <w:color w:val="000000"/>
          <w:sz w:val="32"/>
        </w:rPr>
        <w:t>（龙新政综〔</w:t>
      </w:r>
      <w:r>
        <w:rPr>
          <w:rFonts w:ascii="仿宋" w:eastAsia="仿宋" w:hAnsi="宋体"/>
          <w:color w:val="000000"/>
          <w:sz w:val="32"/>
        </w:rPr>
        <w:t>2013</w:t>
      </w:r>
      <w:r>
        <w:rPr>
          <w:rFonts w:ascii="仿宋" w:eastAsia="仿宋" w:hAnsi="宋体"/>
          <w:color w:val="000000"/>
          <w:sz w:val="32"/>
        </w:rPr>
        <w:t>〕</w:t>
      </w:r>
      <w:r>
        <w:rPr>
          <w:rFonts w:ascii="仿宋" w:eastAsia="仿宋" w:hAnsi="宋体"/>
          <w:color w:val="000000"/>
          <w:sz w:val="32"/>
        </w:rPr>
        <w:t>283</w:t>
      </w:r>
      <w:r>
        <w:rPr>
          <w:rFonts w:ascii="仿宋" w:eastAsia="仿宋" w:hAnsi="宋体"/>
          <w:color w:val="000000"/>
          <w:sz w:val="32"/>
        </w:rPr>
        <w:t>号</w:t>
      </w:r>
      <w:r>
        <w:rPr>
          <w:rFonts w:ascii="仿宋" w:eastAsia="仿宋" w:hAnsi="仿宋" w:hint="eastAsia"/>
          <w:sz w:val="32"/>
        </w:rPr>
        <w:t>）文件精神，对中心城市七街两镇范围内背街小巷环境卫生按照“市场运作、分级监管、分级分担”的原则，全部实行统一标准、统一管理、统一考核，按照二级路段标准保洁，通过推行环境卫生清扫保洁市场化最终实现资源配置高效化、队伍管理专业化，全面净化、美化背街小巷人居环境。</w:t>
      </w:r>
      <w:r>
        <w:rPr>
          <w:rFonts w:ascii="仿宋" w:eastAsia="仿宋" w:hAnsi="仿宋" w:hint="eastAsia"/>
          <w:sz w:val="32"/>
        </w:rPr>
        <w:t>2017</w:t>
      </w:r>
      <w:r>
        <w:rPr>
          <w:rFonts w:ascii="仿宋" w:eastAsia="仿宋" w:hAnsi="仿宋" w:hint="eastAsia"/>
          <w:sz w:val="32"/>
        </w:rPr>
        <w:t>年度，圆满完成清扫保洁及“牛皮癣”清理任务，营造了干净、整洁、宜居的城市环境，为创城成功做出了积极贡献。</w:t>
      </w:r>
    </w:p>
    <w:p w:rsidR="006D467C" w:rsidRDefault="002A5A08">
      <w:pPr>
        <w:spacing w:line="600" w:lineRule="exact"/>
        <w:ind w:firstLineChars="200" w:firstLine="640"/>
        <w:rPr>
          <w:rFonts w:ascii="仿宋" w:eastAsia="仿宋" w:hAnsi="仿宋" w:cs="Times New Roman"/>
          <w:sz w:val="32"/>
          <w:szCs w:val="32"/>
        </w:rPr>
      </w:pPr>
      <w:r>
        <w:rPr>
          <w:rFonts w:ascii="仿宋" w:eastAsia="仿宋" w:hAnsi="仿宋" w:cs="仿宋" w:hint="eastAsia"/>
          <w:sz w:val="32"/>
          <w:szCs w:val="32"/>
        </w:rPr>
        <w:t>二、专项支出项目实施基本情况</w:t>
      </w:r>
    </w:p>
    <w:p w:rsidR="006D467C" w:rsidRDefault="002A5A08">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（一）项目组织管理情况</w:t>
      </w:r>
    </w:p>
    <w:p w:rsidR="006D467C" w:rsidRDefault="002A5A08">
      <w:pPr>
        <w:spacing w:line="560" w:lineRule="exact"/>
        <w:ind w:firstLine="803"/>
        <w:rPr>
          <w:rFonts w:ascii="仿宋" w:eastAsia="仿宋" w:hAnsi="仿宋"/>
          <w:b/>
          <w:sz w:val="32"/>
        </w:rPr>
      </w:pPr>
      <w:r>
        <w:rPr>
          <w:rFonts w:ascii="仿宋" w:eastAsia="仿宋" w:hAnsi="仿宋"/>
          <w:b/>
          <w:sz w:val="32"/>
        </w:rPr>
        <w:lastRenderedPageBreak/>
        <w:t>1</w:t>
      </w:r>
      <w:r>
        <w:rPr>
          <w:rFonts w:ascii="仿宋" w:eastAsia="仿宋" w:hAnsi="仿宋" w:hint="eastAsia"/>
          <w:b/>
          <w:sz w:val="32"/>
        </w:rPr>
        <w:t>．项目执行情况。</w:t>
      </w:r>
    </w:p>
    <w:p w:rsidR="006D467C" w:rsidRDefault="002A5A08">
      <w:pPr>
        <w:spacing w:line="560" w:lineRule="exact"/>
        <w:ind w:firstLine="640"/>
        <w:rPr>
          <w:rFonts w:ascii="仿宋" w:eastAsia="仿宋" w:hAnsi="仿宋"/>
          <w:sz w:val="32"/>
        </w:rPr>
      </w:pPr>
      <w:r>
        <w:rPr>
          <w:rFonts w:ascii="仿宋" w:eastAsia="仿宋" w:hAnsi="仿宋" w:hint="eastAsia"/>
          <w:sz w:val="32"/>
        </w:rPr>
        <w:t>根据市政府《中心城区城市管理有关问题专题会议纪要》（﹝</w:t>
      </w:r>
      <w:r>
        <w:rPr>
          <w:rFonts w:ascii="仿宋" w:eastAsia="仿宋" w:hAnsi="仿宋"/>
          <w:sz w:val="32"/>
        </w:rPr>
        <w:t>2013</w:t>
      </w:r>
      <w:r>
        <w:rPr>
          <w:rFonts w:ascii="仿宋" w:eastAsia="仿宋" w:hAnsi="仿宋" w:hint="eastAsia"/>
          <w:sz w:val="32"/>
        </w:rPr>
        <w:t>﹞</w:t>
      </w:r>
      <w:r>
        <w:rPr>
          <w:rFonts w:ascii="仿宋" w:eastAsia="仿宋" w:hAnsi="仿宋"/>
          <w:sz w:val="32"/>
        </w:rPr>
        <w:t>1</w:t>
      </w:r>
      <w:r>
        <w:rPr>
          <w:rFonts w:ascii="仿宋" w:eastAsia="仿宋" w:hAnsi="仿宋"/>
          <w:sz w:val="32"/>
        </w:rPr>
        <w:t>31</w:t>
      </w:r>
      <w:r>
        <w:rPr>
          <w:rFonts w:ascii="仿宋" w:eastAsia="仿宋" w:hAnsi="仿宋" w:hint="eastAsia"/>
          <w:sz w:val="32"/>
        </w:rPr>
        <w:t>号）、《龙岩市新罗区人民政府关于印发中心城市背街小巷保洁管理及考评工作方案的通知》（龙新政综﹝</w:t>
      </w:r>
      <w:r>
        <w:rPr>
          <w:rFonts w:ascii="仿宋" w:eastAsia="仿宋" w:hAnsi="仿宋"/>
          <w:sz w:val="32"/>
        </w:rPr>
        <w:t>2013</w:t>
      </w:r>
      <w:r>
        <w:rPr>
          <w:rFonts w:ascii="仿宋" w:eastAsia="仿宋" w:hAnsi="仿宋" w:hint="eastAsia"/>
          <w:sz w:val="32"/>
        </w:rPr>
        <w:t>﹞</w:t>
      </w:r>
      <w:r>
        <w:rPr>
          <w:rFonts w:ascii="仿宋" w:eastAsia="仿宋" w:hAnsi="仿宋"/>
          <w:sz w:val="32"/>
        </w:rPr>
        <w:t>283</w:t>
      </w:r>
      <w:r>
        <w:rPr>
          <w:rFonts w:ascii="仿宋" w:eastAsia="仿宋" w:hAnsi="仿宋" w:hint="eastAsia"/>
          <w:sz w:val="32"/>
        </w:rPr>
        <w:t>号）精神，我局牵头七街二镇，组织开展中心城区背街小巷清扫保洁、“牛皮癣”清理及日常考评工作，督促</w:t>
      </w:r>
      <w:r>
        <w:rPr>
          <w:rFonts w:ascii="仿宋" w:eastAsia="仿宋" w:hAnsi="仿宋" w:hint="eastAsia"/>
          <w:sz w:val="32"/>
        </w:rPr>
        <w:t>8</w:t>
      </w:r>
      <w:r>
        <w:rPr>
          <w:rFonts w:ascii="仿宋" w:eastAsia="仿宋" w:hAnsi="仿宋" w:hint="eastAsia"/>
          <w:sz w:val="32"/>
        </w:rPr>
        <w:t>家保洁公司严格按照合同要求，安排足额保洁人员、清运人员及“牛皮癣”清理人员，对承包区域内的背街小巷进行保洁及“牛皮癣”清理，全面达到二级路段标准，巷道无“牛皮癣”，提升城市品位、形象，有效改善招商引资环境。</w:t>
      </w:r>
    </w:p>
    <w:p w:rsidR="006D467C" w:rsidRDefault="002A5A08">
      <w:pPr>
        <w:spacing w:line="560" w:lineRule="exact"/>
        <w:ind w:firstLine="643"/>
        <w:rPr>
          <w:rFonts w:ascii="仿宋" w:eastAsia="仿宋" w:hAnsi="仿宋"/>
          <w:b/>
          <w:sz w:val="32"/>
        </w:rPr>
      </w:pPr>
      <w:r>
        <w:rPr>
          <w:rFonts w:ascii="仿宋" w:eastAsia="仿宋" w:hAnsi="仿宋"/>
          <w:b/>
          <w:sz w:val="32"/>
        </w:rPr>
        <w:t>2</w:t>
      </w:r>
      <w:r>
        <w:rPr>
          <w:rFonts w:ascii="仿宋" w:eastAsia="仿宋" w:hAnsi="仿宋" w:hint="eastAsia"/>
          <w:b/>
          <w:sz w:val="32"/>
        </w:rPr>
        <w:t>．项目组织管理情况。</w:t>
      </w:r>
    </w:p>
    <w:p w:rsidR="006D467C" w:rsidRDefault="002A5A08">
      <w:pPr>
        <w:spacing w:line="560" w:lineRule="exact"/>
        <w:ind w:firstLine="640"/>
        <w:rPr>
          <w:rFonts w:ascii="仿宋" w:eastAsia="仿宋" w:hAnsi="仿宋"/>
          <w:sz w:val="32"/>
        </w:rPr>
      </w:pPr>
      <w:r>
        <w:rPr>
          <w:rFonts w:ascii="仿宋" w:eastAsia="仿宋" w:hAnsi="仿宋" w:hint="eastAsia"/>
          <w:sz w:val="32"/>
        </w:rPr>
        <w:t>（</w:t>
      </w:r>
      <w:r>
        <w:rPr>
          <w:rFonts w:ascii="仿宋" w:eastAsia="仿宋" w:hAnsi="仿宋"/>
          <w:sz w:val="32"/>
        </w:rPr>
        <w:t>1</w:t>
      </w:r>
      <w:r>
        <w:rPr>
          <w:rFonts w:ascii="仿宋" w:eastAsia="仿宋" w:hAnsi="仿宋" w:hint="eastAsia"/>
          <w:sz w:val="32"/>
        </w:rPr>
        <w:t>）根据工作安排，项目由我局管理股负责。</w:t>
      </w:r>
    </w:p>
    <w:p w:rsidR="006D467C" w:rsidRDefault="002A5A08">
      <w:pPr>
        <w:spacing w:line="560" w:lineRule="exact"/>
        <w:ind w:firstLine="640"/>
        <w:rPr>
          <w:rFonts w:ascii="仿宋" w:eastAsia="仿宋" w:hAnsi="仿宋"/>
          <w:sz w:val="32"/>
        </w:rPr>
      </w:pPr>
      <w:r>
        <w:rPr>
          <w:rFonts w:ascii="仿宋" w:eastAsia="仿宋" w:hAnsi="仿宋" w:hint="eastAsia"/>
          <w:sz w:val="32"/>
        </w:rPr>
        <w:t>（</w:t>
      </w:r>
      <w:r>
        <w:rPr>
          <w:rFonts w:ascii="仿宋" w:eastAsia="仿宋" w:hAnsi="仿宋"/>
          <w:sz w:val="32"/>
        </w:rPr>
        <w:t>2</w:t>
      </w:r>
      <w:r>
        <w:rPr>
          <w:rFonts w:ascii="仿宋" w:eastAsia="仿宋" w:hAnsi="仿宋" w:hint="eastAsia"/>
          <w:sz w:val="32"/>
        </w:rPr>
        <w:t>）通过政府采购平台公开招投标，择优选用优秀保洁公司，</w:t>
      </w:r>
      <w:r>
        <w:rPr>
          <w:rFonts w:ascii="仿宋" w:eastAsia="仿宋" w:hAnsi="仿宋" w:hint="eastAsia"/>
          <w:sz w:val="32"/>
        </w:rPr>
        <w:t>2016</w:t>
      </w:r>
      <w:r>
        <w:rPr>
          <w:rFonts w:ascii="仿宋" w:eastAsia="仿宋" w:hAnsi="仿宋" w:hint="eastAsia"/>
          <w:sz w:val="32"/>
        </w:rPr>
        <w:t>年开始实施合同至今，项目运行平稳有序，保洁质量优良稳定，群众满意度高。</w:t>
      </w:r>
    </w:p>
    <w:p w:rsidR="006D467C" w:rsidRDefault="002A5A08">
      <w:pPr>
        <w:spacing w:line="560" w:lineRule="exact"/>
        <w:ind w:firstLine="640"/>
        <w:rPr>
          <w:rFonts w:ascii="仿宋" w:eastAsia="仿宋" w:hAnsi="仿宋"/>
          <w:sz w:val="32"/>
        </w:rPr>
      </w:pPr>
      <w:r>
        <w:rPr>
          <w:rFonts w:ascii="仿宋" w:eastAsia="仿宋" w:hAnsi="仿宋" w:hint="eastAsia"/>
          <w:sz w:val="32"/>
        </w:rPr>
        <w:t>（</w:t>
      </w:r>
      <w:r>
        <w:rPr>
          <w:rFonts w:ascii="仿宋" w:eastAsia="仿宋" w:hAnsi="仿宋"/>
          <w:sz w:val="32"/>
        </w:rPr>
        <w:t>3</w:t>
      </w:r>
      <w:r>
        <w:rPr>
          <w:rFonts w:ascii="仿宋" w:eastAsia="仿宋" w:hAnsi="仿宋" w:hint="eastAsia"/>
          <w:sz w:val="32"/>
        </w:rPr>
        <w:t>）按照区、街道（镇）、居（村）三级督查体系监督保洁公司实施市场化运作。</w:t>
      </w:r>
    </w:p>
    <w:p w:rsidR="006D467C" w:rsidRDefault="002A5A08">
      <w:pPr>
        <w:spacing w:line="560" w:lineRule="exact"/>
        <w:ind w:firstLine="640"/>
        <w:rPr>
          <w:rFonts w:ascii="仿宋" w:eastAsia="仿宋" w:hAnsi="仿宋"/>
          <w:sz w:val="32"/>
        </w:rPr>
      </w:pPr>
      <w:r>
        <w:rPr>
          <w:rFonts w:ascii="仿宋" w:eastAsia="仿宋" w:hAnsi="仿宋" w:hint="eastAsia"/>
          <w:sz w:val="32"/>
        </w:rPr>
        <w:t>（</w:t>
      </w:r>
      <w:r>
        <w:rPr>
          <w:rFonts w:ascii="仿宋" w:eastAsia="仿宋" w:hAnsi="仿宋"/>
          <w:sz w:val="32"/>
        </w:rPr>
        <w:t>4</w:t>
      </w:r>
      <w:r>
        <w:rPr>
          <w:rFonts w:ascii="仿宋" w:eastAsia="仿宋" w:hAnsi="仿宋" w:hint="eastAsia"/>
          <w:sz w:val="32"/>
        </w:rPr>
        <w:t>）背街小巷清扫保洁资金支付按甲方督查情况（含街道、镇）扣除乙方上月违约金，并通知乙方开具该标段所在街道（镇）所在地税务部门正式税务发票，发票总金额为月承包金额的</w:t>
      </w:r>
      <w:r>
        <w:rPr>
          <w:rFonts w:ascii="仿宋" w:eastAsia="仿宋" w:hAnsi="仿宋"/>
          <w:sz w:val="32"/>
        </w:rPr>
        <w:t>92%</w:t>
      </w:r>
      <w:r>
        <w:rPr>
          <w:rFonts w:ascii="仿宋" w:eastAsia="仿宋" w:hAnsi="仿宋" w:hint="eastAsia"/>
          <w:sz w:val="32"/>
        </w:rPr>
        <w:t>扣除违约金后的数额。甲方龙岩市新罗区城市管理行政执法局于次月</w:t>
      </w:r>
      <w:r>
        <w:rPr>
          <w:rFonts w:ascii="仿宋" w:eastAsia="仿宋" w:hAnsi="仿宋"/>
          <w:sz w:val="32"/>
        </w:rPr>
        <w:t>15</w:t>
      </w:r>
      <w:r>
        <w:rPr>
          <w:rFonts w:ascii="仿宋" w:eastAsia="仿宋" w:hAnsi="仿宋" w:hint="eastAsia"/>
          <w:sz w:val="32"/>
        </w:rPr>
        <w:t>日前以转帐方式拨付上月承包费用。</w:t>
      </w:r>
    </w:p>
    <w:p w:rsidR="006D467C" w:rsidRDefault="002A5A08">
      <w:pPr>
        <w:spacing w:line="560" w:lineRule="exact"/>
        <w:ind w:firstLine="640"/>
        <w:rPr>
          <w:rFonts w:ascii="仿宋" w:eastAsia="仿宋" w:hAnsi="仿宋"/>
          <w:sz w:val="32"/>
        </w:rPr>
      </w:pPr>
      <w:r>
        <w:rPr>
          <w:rFonts w:ascii="仿宋" w:eastAsia="仿宋" w:hAnsi="仿宋" w:hint="eastAsia"/>
          <w:sz w:val="32"/>
        </w:rPr>
        <w:t>（</w:t>
      </w:r>
      <w:r>
        <w:rPr>
          <w:rFonts w:ascii="仿宋" w:eastAsia="仿宋" w:hAnsi="仿宋"/>
          <w:sz w:val="32"/>
        </w:rPr>
        <w:t>5</w:t>
      </w:r>
      <w:r>
        <w:rPr>
          <w:rFonts w:ascii="仿宋" w:eastAsia="仿宋" w:hAnsi="仿宋" w:hint="eastAsia"/>
          <w:sz w:val="32"/>
        </w:rPr>
        <w:t>）根据《龙岩市人民政府关于批转龙</w:t>
      </w:r>
      <w:r>
        <w:rPr>
          <w:rFonts w:ascii="仿宋" w:eastAsia="仿宋" w:hAnsi="仿宋" w:hint="eastAsia"/>
          <w:sz w:val="32"/>
        </w:rPr>
        <w:t>岩中心城市环卫管</w:t>
      </w:r>
      <w:r>
        <w:rPr>
          <w:rFonts w:ascii="仿宋" w:eastAsia="仿宋" w:hAnsi="仿宋" w:hint="eastAsia"/>
          <w:sz w:val="32"/>
        </w:rPr>
        <w:lastRenderedPageBreak/>
        <w:t>理体制方案及市容考评工作方案的通知》精神，开展季度市容环境卫生考评工作。</w:t>
      </w:r>
    </w:p>
    <w:p w:rsidR="006D467C" w:rsidRDefault="002A5A08">
      <w:pPr>
        <w:spacing w:line="560" w:lineRule="exact"/>
        <w:ind w:firstLine="640"/>
        <w:rPr>
          <w:rFonts w:ascii="仿宋" w:eastAsia="仿宋" w:hAnsi="仿宋" w:cs="仿宋"/>
          <w:sz w:val="32"/>
          <w:szCs w:val="32"/>
        </w:rPr>
      </w:pPr>
      <w:r>
        <w:rPr>
          <w:rFonts w:ascii="仿宋" w:eastAsia="仿宋" w:hAnsi="仿宋" w:cs="仿宋" w:hint="eastAsia"/>
          <w:sz w:val="32"/>
          <w:szCs w:val="32"/>
        </w:rPr>
        <w:t>（二）项目资金使用状况</w:t>
      </w:r>
    </w:p>
    <w:p w:rsidR="006D467C" w:rsidRDefault="002A5A08">
      <w:pPr>
        <w:ind w:firstLine="630"/>
        <w:rPr>
          <w:rFonts w:ascii="仿宋_GB2312" w:eastAsia="仿宋_GB2312"/>
          <w:sz w:val="32"/>
          <w:szCs w:val="32"/>
        </w:rPr>
      </w:pPr>
      <w:r>
        <w:rPr>
          <w:rFonts w:ascii="仿宋_GB2312" w:eastAsia="仿宋_GB2312" w:hint="eastAsia"/>
          <w:sz w:val="32"/>
          <w:szCs w:val="32"/>
        </w:rPr>
        <w:t>2017</w:t>
      </w:r>
      <w:r>
        <w:rPr>
          <w:rFonts w:ascii="仿宋_GB2312" w:eastAsia="仿宋_GB2312" w:hint="eastAsia"/>
          <w:sz w:val="32"/>
          <w:szCs w:val="32"/>
        </w:rPr>
        <w:t>年背街小巷卫生清扫保洁及牛皮癣清理项目预计投入</w:t>
      </w:r>
      <w:r>
        <w:rPr>
          <w:rFonts w:ascii="仿宋_GB2312" w:eastAsia="仿宋_GB2312" w:hint="eastAsia"/>
          <w:sz w:val="32"/>
          <w:szCs w:val="32"/>
        </w:rPr>
        <w:t>1623.13</w:t>
      </w:r>
      <w:r>
        <w:rPr>
          <w:rFonts w:ascii="仿宋_GB2312" w:eastAsia="仿宋_GB2312" w:hint="eastAsia"/>
          <w:sz w:val="32"/>
          <w:szCs w:val="32"/>
        </w:rPr>
        <w:t>万元，后因创建全国文明城市工作需要，分两次扩大保洁范围，区级追加预算</w:t>
      </w:r>
      <w:r>
        <w:rPr>
          <w:rFonts w:ascii="仿宋_GB2312" w:eastAsia="仿宋_GB2312" w:hint="eastAsia"/>
          <w:sz w:val="32"/>
          <w:szCs w:val="32"/>
        </w:rPr>
        <w:t>14.09</w:t>
      </w:r>
      <w:r>
        <w:rPr>
          <w:rFonts w:ascii="仿宋_GB2312" w:eastAsia="仿宋_GB2312" w:hint="eastAsia"/>
          <w:sz w:val="32"/>
          <w:szCs w:val="32"/>
        </w:rPr>
        <w:t>万元，市级补充配套资金在</w:t>
      </w:r>
      <w:r>
        <w:rPr>
          <w:rFonts w:ascii="仿宋_GB2312" w:eastAsia="仿宋_GB2312" w:hint="eastAsia"/>
          <w:sz w:val="32"/>
          <w:szCs w:val="32"/>
        </w:rPr>
        <w:t>2018</w:t>
      </w:r>
      <w:r>
        <w:rPr>
          <w:rFonts w:ascii="仿宋_GB2312" w:eastAsia="仿宋_GB2312" w:hint="eastAsia"/>
          <w:sz w:val="32"/>
          <w:szCs w:val="32"/>
        </w:rPr>
        <w:t>年预算中追加。背街小巷清扫保洁资金市、区各半，市级资金以“以奖代补”形式拨付。因市级第四季度资金须在</w:t>
      </w:r>
      <w:r>
        <w:rPr>
          <w:rFonts w:ascii="仿宋_GB2312" w:eastAsia="仿宋_GB2312" w:hint="eastAsia"/>
          <w:sz w:val="32"/>
          <w:szCs w:val="32"/>
        </w:rPr>
        <w:t>2017</w:t>
      </w:r>
      <w:r>
        <w:rPr>
          <w:rFonts w:ascii="仿宋_GB2312" w:eastAsia="仿宋_GB2312" w:hint="eastAsia"/>
          <w:sz w:val="32"/>
          <w:szCs w:val="32"/>
        </w:rPr>
        <w:t>年第四季度考评后拨付，所以项目</w:t>
      </w:r>
      <w:r>
        <w:rPr>
          <w:rFonts w:ascii="仿宋_GB2312" w:eastAsia="仿宋_GB2312" w:hint="eastAsia"/>
          <w:sz w:val="32"/>
          <w:szCs w:val="32"/>
        </w:rPr>
        <w:t>2017</w:t>
      </w:r>
      <w:r>
        <w:rPr>
          <w:rFonts w:ascii="仿宋_GB2312" w:eastAsia="仿宋_GB2312" w:hint="eastAsia"/>
          <w:sz w:val="32"/>
          <w:szCs w:val="32"/>
        </w:rPr>
        <w:t>年实际到位</w:t>
      </w:r>
      <w:r>
        <w:rPr>
          <w:rFonts w:ascii="仿宋_GB2312" w:eastAsia="仿宋_GB2312" w:hint="eastAsia"/>
          <w:sz w:val="32"/>
          <w:szCs w:val="32"/>
        </w:rPr>
        <w:t>1441.11</w:t>
      </w:r>
      <w:r>
        <w:rPr>
          <w:rFonts w:ascii="仿宋_GB2312" w:eastAsia="仿宋_GB2312" w:hint="eastAsia"/>
          <w:sz w:val="32"/>
          <w:szCs w:val="32"/>
        </w:rPr>
        <w:t>万元，资金到位率</w:t>
      </w:r>
      <w:r>
        <w:rPr>
          <w:rFonts w:ascii="仿宋_GB2312" w:eastAsia="仿宋_GB2312" w:hint="eastAsia"/>
          <w:sz w:val="32"/>
          <w:szCs w:val="32"/>
        </w:rPr>
        <w:t>87.99%</w:t>
      </w:r>
      <w:r>
        <w:rPr>
          <w:rFonts w:ascii="仿宋_GB2312" w:eastAsia="仿宋_GB2312" w:hint="eastAsia"/>
          <w:sz w:val="32"/>
          <w:szCs w:val="32"/>
        </w:rPr>
        <w:t>，实际支出</w:t>
      </w:r>
      <w:r>
        <w:rPr>
          <w:rFonts w:ascii="仿宋_GB2312" w:eastAsia="仿宋_GB2312" w:hint="eastAsia"/>
          <w:sz w:val="32"/>
          <w:szCs w:val="32"/>
        </w:rPr>
        <w:t>1441.11</w:t>
      </w:r>
      <w:r>
        <w:rPr>
          <w:rFonts w:ascii="仿宋_GB2312" w:eastAsia="仿宋_GB2312" w:hint="eastAsia"/>
          <w:sz w:val="32"/>
          <w:szCs w:val="32"/>
        </w:rPr>
        <w:t>万元，资金使用率</w:t>
      </w:r>
      <w:r>
        <w:rPr>
          <w:rFonts w:ascii="仿宋_GB2312" w:eastAsia="仿宋_GB2312" w:hint="eastAsia"/>
          <w:sz w:val="32"/>
          <w:szCs w:val="32"/>
        </w:rPr>
        <w:t>100%</w:t>
      </w:r>
      <w:r>
        <w:rPr>
          <w:rFonts w:ascii="仿宋_GB2312" w:eastAsia="仿宋_GB2312" w:hint="eastAsia"/>
          <w:sz w:val="32"/>
          <w:szCs w:val="32"/>
        </w:rPr>
        <w:t>。</w:t>
      </w:r>
    </w:p>
    <w:p w:rsidR="006D467C" w:rsidRDefault="002A5A08">
      <w:pPr>
        <w:spacing w:line="600" w:lineRule="exact"/>
        <w:ind w:firstLineChars="200" w:firstLine="643"/>
        <w:rPr>
          <w:rFonts w:ascii="黑体" w:eastAsia="黑体" w:hAnsi="Times New Roman" w:cs="Times New Roman"/>
          <w:b/>
          <w:bCs/>
          <w:sz w:val="32"/>
          <w:szCs w:val="32"/>
        </w:rPr>
      </w:pPr>
      <w:r>
        <w:rPr>
          <w:rFonts w:ascii="黑体" w:eastAsia="黑体" w:hAnsi="Times New Roman" w:cs="黑体" w:hint="eastAsia"/>
          <w:b/>
          <w:bCs/>
          <w:sz w:val="32"/>
          <w:szCs w:val="32"/>
        </w:rPr>
        <w:t>三、专项支出项目绩效分析</w:t>
      </w:r>
    </w:p>
    <w:p w:rsidR="006D467C" w:rsidRDefault="002A5A08">
      <w:pPr>
        <w:spacing w:line="580" w:lineRule="exact"/>
        <w:ind w:firstLine="640"/>
        <w:rPr>
          <w:rFonts w:ascii="仿宋" w:eastAsia="仿宋" w:hAnsi="仿宋" w:cs="仿宋"/>
          <w:b/>
          <w:bCs/>
          <w:sz w:val="32"/>
          <w:szCs w:val="32"/>
        </w:rPr>
      </w:pPr>
      <w:r>
        <w:rPr>
          <w:rFonts w:ascii="仿宋" w:eastAsia="仿宋" w:hAnsi="仿宋" w:cs="仿宋" w:hint="eastAsia"/>
          <w:sz w:val="32"/>
          <w:szCs w:val="32"/>
        </w:rPr>
        <w:t>（一）</w:t>
      </w:r>
      <w:r>
        <w:rPr>
          <w:rFonts w:ascii="仿宋" w:eastAsia="仿宋" w:hAnsi="仿宋" w:cs="仿宋" w:hint="eastAsia"/>
          <w:b/>
          <w:bCs/>
          <w:sz w:val="32"/>
          <w:szCs w:val="32"/>
        </w:rPr>
        <w:t>项目绩效评价工作开展情况</w:t>
      </w:r>
    </w:p>
    <w:p w:rsidR="006D467C" w:rsidRDefault="002A5A08">
      <w:pPr>
        <w:spacing w:line="580" w:lineRule="exact"/>
        <w:ind w:firstLine="640"/>
        <w:rPr>
          <w:rFonts w:ascii="仿宋" w:eastAsia="仿宋" w:hAnsi="仿宋"/>
          <w:sz w:val="32"/>
        </w:rPr>
      </w:pPr>
      <w:r>
        <w:rPr>
          <w:rFonts w:ascii="仿宋" w:eastAsia="仿宋" w:hAnsi="仿宋" w:hint="eastAsia"/>
          <w:sz w:val="32"/>
        </w:rPr>
        <w:t>项目绩效评价工作围绕背街小</w:t>
      </w:r>
      <w:r>
        <w:rPr>
          <w:rFonts w:ascii="仿宋" w:eastAsia="仿宋" w:hAnsi="仿宋" w:hint="eastAsia"/>
          <w:sz w:val="32"/>
        </w:rPr>
        <w:t>巷清扫保洁、“牛皮癣”清理的监督管理等方面进行，综合分</w:t>
      </w:r>
      <w:r>
        <w:rPr>
          <w:rFonts w:ascii="仿宋" w:eastAsia="仿宋" w:hAnsi="仿宋"/>
          <w:sz w:val="32"/>
        </w:rPr>
        <w:t>100</w:t>
      </w:r>
      <w:r>
        <w:rPr>
          <w:rFonts w:ascii="仿宋" w:eastAsia="仿宋" w:hAnsi="仿宋" w:hint="eastAsia"/>
          <w:sz w:val="32"/>
        </w:rPr>
        <w:t>分。我局积极探索背街小巷市场化保洁、品牌化提升、精细化管理之路，有效提升背街小巷环卫质量，满足人民群众生活需要，提升城市品位、形象，其中项目投入</w:t>
      </w:r>
      <w:r>
        <w:rPr>
          <w:rFonts w:ascii="仿宋" w:eastAsia="仿宋" w:hAnsi="仿宋"/>
          <w:sz w:val="32"/>
        </w:rPr>
        <w:t>30</w:t>
      </w:r>
      <w:r>
        <w:rPr>
          <w:rFonts w:ascii="仿宋" w:eastAsia="仿宋" w:hAnsi="仿宋" w:hint="eastAsia"/>
          <w:sz w:val="32"/>
        </w:rPr>
        <w:t>分、项目过程</w:t>
      </w:r>
      <w:r>
        <w:rPr>
          <w:rFonts w:ascii="仿宋" w:eastAsia="仿宋" w:hAnsi="仿宋"/>
          <w:sz w:val="32"/>
        </w:rPr>
        <w:t>30</w:t>
      </w:r>
      <w:r>
        <w:rPr>
          <w:rFonts w:ascii="仿宋" w:eastAsia="仿宋" w:hAnsi="仿宋" w:hint="eastAsia"/>
          <w:sz w:val="32"/>
        </w:rPr>
        <w:t>分、产出与效益</w:t>
      </w:r>
      <w:r>
        <w:rPr>
          <w:rFonts w:ascii="仿宋" w:eastAsia="仿宋" w:hAnsi="仿宋"/>
          <w:sz w:val="32"/>
        </w:rPr>
        <w:t>40</w:t>
      </w:r>
      <w:r>
        <w:rPr>
          <w:rFonts w:ascii="仿宋" w:eastAsia="仿宋" w:hAnsi="仿宋" w:hint="eastAsia"/>
          <w:sz w:val="32"/>
        </w:rPr>
        <w:t>分。我局通过指标分析、项目资料核对等，对该项目进行自评，自评得分为</w:t>
      </w:r>
      <w:r>
        <w:rPr>
          <w:rFonts w:ascii="仿宋" w:eastAsia="仿宋" w:hAnsi="仿宋"/>
          <w:sz w:val="32"/>
        </w:rPr>
        <w:t>99</w:t>
      </w:r>
      <w:r>
        <w:rPr>
          <w:rFonts w:ascii="仿宋" w:eastAsia="仿宋" w:hAnsi="仿宋" w:hint="eastAsia"/>
          <w:sz w:val="32"/>
        </w:rPr>
        <w:t>分，评价等级为优。</w:t>
      </w:r>
    </w:p>
    <w:p w:rsidR="006D467C" w:rsidRDefault="002A5A08">
      <w:pPr>
        <w:spacing w:line="600" w:lineRule="exact"/>
        <w:ind w:firstLineChars="200" w:firstLine="640"/>
        <w:rPr>
          <w:rFonts w:ascii="仿宋" w:eastAsia="仿宋" w:hAnsi="仿宋" w:cs="仿宋"/>
          <w:b/>
          <w:bCs/>
          <w:sz w:val="32"/>
          <w:szCs w:val="32"/>
        </w:rPr>
      </w:pPr>
      <w:r>
        <w:rPr>
          <w:rFonts w:ascii="仿宋" w:eastAsia="仿宋" w:hAnsi="仿宋" w:cs="仿宋" w:hint="eastAsia"/>
          <w:sz w:val="32"/>
          <w:szCs w:val="32"/>
        </w:rPr>
        <w:t>（二）</w:t>
      </w:r>
      <w:r>
        <w:rPr>
          <w:rFonts w:ascii="仿宋" w:eastAsia="仿宋" w:hAnsi="仿宋" w:cs="仿宋" w:hint="eastAsia"/>
          <w:b/>
          <w:bCs/>
          <w:sz w:val="32"/>
          <w:szCs w:val="32"/>
        </w:rPr>
        <w:t>项目绩效目标完成情况</w:t>
      </w:r>
    </w:p>
    <w:p w:rsidR="006D467C" w:rsidRDefault="002A5A08">
      <w:pPr>
        <w:ind w:firstLine="640"/>
        <w:rPr>
          <w:rFonts w:ascii="仿宋" w:eastAsia="仿宋" w:hAnsi="仿宋"/>
          <w:sz w:val="32"/>
        </w:rPr>
      </w:pPr>
      <w:r>
        <w:rPr>
          <w:rFonts w:ascii="仿宋" w:eastAsia="仿宋" w:hAnsi="仿宋" w:hint="eastAsia"/>
          <w:sz w:val="32"/>
        </w:rPr>
        <w:t>2017</w:t>
      </w:r>
      <w:r>
        <w:rPr>
          <w:rFonts w:ascii="仿宋" w:eastAsia="仿宋" w:hAnsi="仿宋" w:hint="eastAsia"/>
          <w:sz w:val="32"/>
        </w:rPr>
        <w:t>年底前中心城市背街小巷环卫清扫保洁及“牛皮癣”清理项目到位资金</w:t>
      </w:r>
      <w:r>
        <w:rPr>
          <w:rFonts w:ascii="仿宋" w:eastAsia="仿宋" w:hAnsi="仿宋" w:hint="eastAsia"/>
          <w:sz w:val="32"/>
        </w:rPr>
        <w:t>1441.11</w:t>
      </w:r>
      <w:r>
        <w:rPr>
          <w:rFonts w:ascii="仿宋" w:eastAsia="仿宋" w:hAnsi="仿宋" w:hint="eastAsia"/>
          <w:sz w:val="32"/>
        </w:rPr>
        <w:t>万元（其中市级</w:t>
      </w:r>
      <w:r>
        <w:rPr>
          <w:rFonts w:ascii="仿宋" w:eastAsia="仿宋" w:hAnsi="仿宋" w:hint="eastAsia"/>
          <w:sz w:val="32"/>
        </w:rPr>
        <w:t>589.95</w:t>
      </w:r>
      <w:r>
        <w:rPr>
          <w:rFonts w:ascii="仿宋" w:eastAsia="仿宋" w:hAnsi="仿宋" w:hint="eastAsia"/>
          <w:sz w:val="32"/>
        </w:rPr>
        <w:t>万元，到位</w:t>
      </w:r>
      <w:r>
        <w:rPr>
          <w:rFonts w:ascii="仿宋" w:eastAsia="仿宋" w:hAnsi="仿宋" w:hint="eastAsia"/>
          <w:sz w:val="32"/>
        </w:rPr>
        <w:lastRenderedPageBreak/>
        <w:t>率</w:t>
      </w:r>
      <w:r>
        <w:rPr>
          <w:rFonts w:ascii="仿宋" w:eastAsia="仿宋" w:hAnsi="仿宋" w:hint="eastAsia"/>
          <w:sz w:val="32"/>
        </w:rPr>
        <w:t>75%</w:t>
      </w:r>
      <w:r>
        <w:rPr>
          <w:rFonts w:ascii="仿宋" w:eastAsia="仿宋" w:hAnsi="仿宋" w:hint="eastAsia"/>
          <w:sz w:val="32"/>
        </w:rPr>
        <w:t>；区级</w:t>
      </w:r>
      <w:r>
        <w:rPr>
          <w:rFonts w:ascii="仿宋" w:eastAsia="仿宋" w:hAnsi="仿宋" w:hint="eastAsia"/>
          <w:sz w:val="32"/>
        </w:rPr>
        <w:t>837.07</w:t>
      </w:r>
      <w:r>
        <w:rPr>
          <w:rFonts w:ascii="仿宋" w:eastAsia="仿宋" w:hAnsi="仿宋" w:hint="eastAsia"/>
          <w:sz w:val="32"/>
        </w:rPr>
        <w:t>万元，</w:t>
      </w:r>
      <w:r>
        <w:rPr>
          <w:rFonts w:ascii="仿宋" w:eastAsia="仿宋" w:hAnsi="仿宋" w:hint="eastAsia"/>
          <w:sz w:val="32"/>
        </w:rPr>
        <w:t>到位率</w:t>
      </w:r>
      <w:r>
        <w:rPr>
          <w:rFonts w:ascii="仿宋" w:eastAsia="仿宋" w:hAnsi="仿宋" w:hint="eastAsia"/>
          <w:sz w:val="32"/>
        </w:rPr>
        <w:t>100%</w:t>
      </w:r>
      <w:r>
        <w:rPr>
          <w:rFonts w:ascii="仿宋" w:eastAsia="仿宋" w:hAnsi="仿宋" w:hint="eastAsia"/>
          <w:sz w:val="32"/>
        </w:rPr>
        <w:t>；区级追加</w:t>
      </w:r>
      <w:r>
        <w:rPr>
          <w:rFonts w:ascii="仿宋" w:eastAsia="仿宋" w:hAnsi="仿宋" w:hint="eastAsia"/>
          <w:sz w:val="32"/>
        </w:rPr>
        <w:t>14.09</w:t>
      </w:r>
      <w:r>
        <w:rPr>
          <w:rFonts w:ascii="仿宋" w:eastAsia="仿宋" w:hAnsi="仿宋" w:hint="eastAsia"/>
          <w:sz w:val="32"/>
        </w:rPr>
        <w:t>万元，到位率</w:t>
      </w:r>
      <w:r>
        <w:rPr>
          <w:rFonts w:ascii="仿宋" w:eastAsia="仿宋" w:hAnsi="仿宋" w:hint="eastAsia"/>
          <w:sz w:val="32"/>
        </w:rPr>
        <w:t>100%</w:t>
      </w:r>
      <w:r>
        <w:rPr>
          <w:rFonts w:ascii="仿宋" w:eastAsia="仿宋" w:hAnsi="仿宋" w:hint="eastAsia"/>
          <w:sz w:val="32"/>
        </w:rPr>
        <w:t>），到位率</w:t>
      </w:r>
      <w:r>
        <w:rPr>
          <w:rFonts w:ascii="仿宋" w:eastAsia="仿宋" w:hAnsi="仿宋" w:hint="eastAsia"/>
          <w:sz w:val="32"/>
        </w:rPr>
        <w:t>87.99%</w:t>
      </w:r>
      <w:r>
        <w:rPr>
          <w:rFonts w:ascii="仿宋" w:eastAsia="仿宋" w:hAnsi="仿宋" w:hint="eastAsia"/>
          <w:sz w:val="32"/>
        </w:rPr>
        <w:t>，支出</w:t>
      </w:r>
      <w:r>
        <w:rPr>
          <w:rFonts w:ascii="仿宋" w:eastAsia="仿宋" w:hAnsi="仿宋" w:hint="eastAsia"/>
          <w:sz w:val="32"/>
        </w:rPr>
        <w:t>1441.11</w:t>
      </w:r>
      <w:r>
        <w:rPr>
          <w:rFonts w:ascii="仿宋" w:eastAsia="仿宋" w:hAnsi="仿宋" w:hint="eastAsia"/>
          <w:sz w:val="32"/>
        </w:rPr>
        <w:t>万元，支出率</w:t>
      </w:r>
      <w:r>
        <w:rPr>
          <w:rFonts w:ascii="仿宋" w:eastAsia="仿宋" w:hAnsi="仿宋" w:hint="eastAsia"/>
          <w:sz w:val="32"/>
        </w:rPr>
        <w:t>100%</w:t>
      </w:r>
      <w:r>
        <w:rPr>
          <w:rFonts w:ascii="仿宋" w:eastAsia="仿宋" w:hAnsi="仿宋" w:hint="eastAsia"/>
          <w:sz w:val="32"/>
        </w:rPr>
        <w:t>。保洁覆盖七街两镇</w:t>
      </w:r>
      <w:r>
        <w:rPr>
          <w:rFonts w:ascii="仿宋" w:eastAsia="仿宋" w:hAnsi="仿宋" w:hint="eastAsia"/>
          <w:sz w:val="32"/>
        </w:rPr>
        <w:t>70</w:t>
      </w:r>
      <w:r>
        <w:rPr>
          <w:rFonts w:ascii="仿宋" w:eastAsia="仿宋" w:hAnsi="仿宋" w:hint="eastAsia"/>
          <w:sz w:val="32"/>
        </w:rPr>
        <w:t>个社区，</w:t>
      </w:r>
      <w:r>
        <w:rPr>
          <w:rFonts w:ascii="仿宋" w:eastAsia="仿宋" w:hAnsi="仿宋" w:hint="eastAsia"/>
          <w:sz w:val="32"/>
        </w:rPr>
        <w:t>878</w:t>
      </w:r>
      <w:r>
        <w:rPr>
          <w:rFonts w:ascii="仿宋" w:eastAsia="仿宋" w:hAnsi="仿宋" w:hint="eastAsia"/>
          <w:sz w:val="32"/>
        </w:rPr>
        <w:t>条巷道，总面积</w:t>
      </w:r>
      <w:r>
        <w:rPr>
          <w:rFonts w:ascii="仿宋" w:eastAsia="仿宋" w:hAnsi="仿宋" w:hint="eastAsia"/>
          <w:sz w:val="32"/>
        </w:rPr>
        <w:t>110.56</w:t>
      </w:r>
      <w:r>
        <w:rPr>
          <w:rFonts w:ascii="仿宋" w:eastAsia="仿宋" w:hAnsi="仿宋" w:hint="eastAsia"/>
          <w:sz w:val="32"/>
        </w:rPr>
        <w:t>万平方米，牛皮癣清理长度</w:t>
      </w:r>
      <w:r>
        <w:rPr>
          <w:rFonts w:ascii="仿宋" w:eastAsia="仿宋" w:hAnsi="仿宋" w:hint="eastAsia"/>
          <w:sz w:val="32"/>
        </w:rPr>
        <w:t>219</w:t>
      </w:r>
      <w:r>
        <w:rPr>
          <w:rFonts w:ascii="仿宋" w:eastAsia="仿宋" w:hAnsi="仿宋" w:hint="eastAsia"/>
          <w:sz w:val="32"/>
        </w:rPr>
        <w:t>千米。</w:t>
      </w:r>
      <w:r>
        <w:rPr>
          <w:rFonts w:ascii="仿宋" w:eastAsia="仿宋" w:hAnsi="仿宋" w:hint="eastAsia"/>
          <w:sz w:val="32"/>
        </w:rPr>
        <w:t>2017</w:t>
      </w:r>
      <w:r>
        <w:rPr>
          <w:rFonts w:ascii="仿宋" w:eastAsia="仿宋" w:hAnsi="仿宋" w:hint="eastAsia"/>
          <w:sz w:val="32"/>
        </w:rPr>
        <w:t>年我局全面完成了中心城区背街小巷环卫管理工作，</w:t>
      </w:r>
      <w:r>
        <w:rPr>
          <w:rFonts w:ascii="仿宋" w:eastAsia="仿宋" w:hAnsi="仿宋" w:hint="eastAsia"/>
          <w:sz w:val="32"/>
        </w:rPr>
        <w:t>878</w:t>
      </w:r>
      <w:r>
        <w:rPr>
          <w:rFonts w:ascii="仿宋" w:eastAsia="仿宋" w:hAnsi="仿宋" w:hint="eastAsia"/>
          <w:sz w:val="32"/>
        </w:rPr>
        <w:t>条背街小巷全部达到二级路段标准，路面干净整洁，垃圾日产日清，水沟畅通，无垃圾死角，“牛皮癣”清理整治长度</w:t>
      </w:r>
      <w:r>
        <w:rPr>
          <w:rFonts w:ascii="仿宋" w:eastAsia="仿宋" w:hAnsi="仿宋" w:hint="eastAsia"/>
          <w:sz w:val="32"/>
        </w:rPr>
        <w:t>21.9</w:t>
      </w:r>
      <w:r>
        <w:rPr>
          <w:rFonts w:ascii="仿宋" w:eastAsia="仿宋" w:hAnsi="仿宋" w:hint="eastAsia"/>
          <w:sz w:val="32"/>
        </w:rPr>
        <w:t>万米，全部达到无乱张贴、无乱涂写、无污渍的“三无”标准</w:t>
      </w:r>
      <w:r>
        <w:rPr>
          <w:rFonts w:ascii="仿宋" w:eastAsia="仿宋" w:hAnsi="仿宋" w:hint="eastAsia"/>
          <w:sz w:val="32"/>
        </w:rPr>
        <w:t xml:space="preserve"> </w:t>
      </w:r>
      <w:r>
        <w:rPr>
          <w:rFonts w:ascii="仿宋" w:eastAsia="仿宋" w:hAnsi="仿宋" w:hint="eastAsia"/>
          <w:sz w:val="32"/>
        </w:rPr>
        <w:t>，并在市区联合考评中成绩优秀，营造了干净整洁有序的背街小巷环境。</w:t>
      </w:r>
      <w:r>
        <w:rPr>
          <w:rFonts w:ascii="仿宋" w:eastAsia="仿宋" w:hAnsi="仿宋" w:hint="eastAsia"/>
          <w:sz w:val="32"/>
        </w:rPr>
        <w:t>201</w:t>
      </w:r>
      <w:r>
        <w:rPr>
          <w:rFonts w:ascii="仿宋" w:eastAsia="仿宋" w:hAnsi="仿宋" w:hint="eastAsia"/>
          <w:sz w:val="32"/>
        </w:rPr>
        <w:t>7</w:t>
      </w:r>
      <w:r>
        <w:rPr>
          <w:rFonts w:ascii="仿宋" w:eastAsia="仿宋" w:hAnsi="仿宋" w:hint="eastAsia"/>
          <w:sz w:val="32"/>
        </w:rPr>
        <w:t>年共慰问环卫工人</w:t>
      </w:r>
      <w:r>
        <w:rPr>
          <w:rFonts w:ascii="仿宋" w:eastAsia="仿宋" w:hAnsi="仿宋" w:hint="eastAsia"/>
          <w:sz w:val="32"/>
        </w:rPr>
        <w:t>626</w:t>
      </w:r>
      <w:r>
        <w:rPr>
          <w:rFonts w:ascii="仿宋" w:eastAsia="仿宋" w:hAnsi="仿宋" w:hint="eastAsia"/>
          <w:sz w:val="32"/>
        </w:rPr>
        <w:t>人次，提高了环卫工人的工作热情。同时，我局以创城为契机，实施精细保洁，进一步提升环卫质量，积极推进中心城我背街小巷环卫事业的发展，环境不断优化，市民满意度及城市的品质也不断提升。</w:t>
      </w:r>
    </w:p>
    <w:p w:rsidR="006D467C" w:rsidRDefault="002A5A08">
      <w:pPr>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（三）</w:t>
      </w:r>
      <w:r>
        <w:rPr>
          <w:rFonts w:ascii="Times New Roman" w:eastAsia="仿宋_GB2312" w:hAnsi="Times New Roman" w:cs="仿宋_GB2312" w:hint="eastAsia"/>
          <w:b/>
          <w:bCs/>
          <w:sz w:val="32"/>
          <w:szCs w:val="32"/>
        </w:rPr>
        <w:t>项目绩效分析</w:t>
      </w:r>
    </w:p>
    <w:p w:rsidR="006D467C" w:rsidRDefault="002A5A08">
      <w:pPr>
        <w:spacing w:line="560" w:lineRule="exact"/>
        <w:ind w:firstLine="640"/>
        <w:rPr>
          <w:rFonts w:ascii="仿宋" w:eastAsia="仿宋" w:hAnsi="仿宋"/>
          <w:sz w:val="32"/>
        </w:rPr>
      </w:pPr>
      <w:r>
        <w:rPr>
          <w:rFonts w:ascii="仿宋" w:eastAsia="仿宋" w:hAnsi="仿宋" w:hint="eastAsia"/>
          <w:sz w:val="32"/>
        </w:rPr>
        <w:t>投入类指标满分</w:t>
      </w:r>
      <w:r>
        <w:rPr>
          <w:rFonts w:ascii="仿宋" w:eastAsia="仿宋" w:hAnsi="仿宋" w:hint="eastAsia"/>
          <w:sz w:val="32"/>
        </w:rPr>
        <w:t>30</w:t>
      </w:r>
      <w:r>
        <w:rPr>
          <w:rFonts w:ascii="仿宋" w:eastAsia="仿宋" w:hAnsi="仿宋" w:hint="eastAsia"/>
          <w:sz w:val="32"/>
        </w:rPr>
        <w:t>分，自评</w:t>
      </w:r>
      <w:r>
        <w:rPr>
          <w:rFonts w:ascii="仿宋" w:eastAsia="仿宋" w:hAnsi="仿宋" w:hint="eastAsia"/>
          <w:color w:val="000000"/>
          <w:sz w:val="32"/>
        </w:rPr>
        <w:t>29</w:t>
      </w:r>
      <w:r>
        <w:rPr>
          <w:rFonts w:ascii="仿宋" w:eastAsia="仿宋" w:hAnsi="仿宋" w:hint="eastAsia"/>
          <w:sz w:val="32"/>
        </w:rPr>
        <w:t>分。其中实际实施月份不晚于计划月份的得满分</w:t>
      </w:r>
      <w:r>
        <w:rPr>
          <w:rFonts w:ascii="仿宋" w:eastAsia="仿宋" w:hAnsi="仿宋" w:hint="eastAsia"/>
          <w:sz w:val="32"/>
        </w:rPr>
        <w:t>3</w:t>
      </w:r>
      <w:r>
        <w:rPr>
          <w:rFonts w:ascii="仿宋" w:eastAsia="仿宋" w:hAnsi="仿宋" w:hint="eastAsia"/>
          <w:sz w:val="32"/>
        </w:rPr>
        <w:t>分；绩效目标合理得</w:t>
      </w:r>
      <w:r>
        <w:rPr>
          <w:rFonts w:ascii="仿宋" w:eastAsia="仿宋" w:hAnsi="仿宋" w:hint="eastAsia"/>
          <w:sz w:val="32"/>
        </w:rPr>
        <w:t>3</w:t>
      </w:r>
      <w:r>
        <w:rPr>
          <w:rFonts w:ascii="仿宋" w:eastAsia="仿宋" w:hAnsi="仿宋" w:hint="eastAsia"/>
          <w:sz w:val="32"/>
        </w:rPr>
        <w:t>分；绩效指标明确得满分</w:t>
      </w:r>
      <w:r>
        <w:rPr>
          <w:rFonts w:ascii="仿宋" w:eastAsia="仿宋" w:hAnsi="仿宋" w:hint="eastAsia"/>
          <w:sz w:val="32"/>
        </w:rPr>
        <w:t>3</w:t>
      </w:r>
      <w:r>
        <w:rPr>
          <w:rFonts w:ascii="仿宋" w:eastAsia="仿宋" w:hAnsi="仿宋" w:hint="eastAsia"/>
          <w:sz w:val="32"/>
        </w:rPr>
        <w:t>分；绩效指标完成率得满分</w:t>
      </w:r>
      <w:r>
        <w:rPr>
          <w:rFonts w:ascii="仿宋" w:eastAsia="仿宋" w:hAnsi="仿宋" w:hint="eastAsia"/>
          <w:sz w:val="32"/>
        </w:rPr>
        <w:t>4</w:t>
      </w:r>
      <w:r>
        <w:rPr>
          <w:rFonts w:ascii="仿宋" w:eastAsia="仿宋" w:hAnsi="仿宋" w:hint="eastAsia"/>
          <w:sz w:val="32"/>
        </w:rPr>
        <w:t>分；项目立项规范得满分</w:t>
      </w:r>
      <w:r>
        <w:rPr>
          <w:rFonts w:ascii="仿宋" w:eastAsia="仿宋" w:hAnsi="仿宋" w:hint="eastAsia"/>
          <w:sz w:val="32"/>
        </w:rPr>
        <w:t>4</w:t>
      </w:r>
      <w:r>
        <w:rPr>
          <w:rFonts w:ascii="仿宋" w:eastAsia="仿宋" w:hAnsi="仿宋" w:hint="eastAsia"/>
          <w:sz w:val="32"/>
        </w:rPr>
        <w:t>分；成本控制率</w:t>
      </w:r>
      <w:r>
        <w:rPr>
          <w:rFonts w:ascii="仿宋" w:eastAsia="仿宋" w:hAnsi="仿宋"/>
          <w:sz w:val="32"/>
        </w:rPr>
        <w:t>100%</w:t>
      </w:r>
      <w:r>
        <w:rPr>
          <w:rFonts w:ascii="仿宋" w:eastAsia="仿宋" w:hAnsi="仿宋" w:hint="eastAsia"/>
          <w:sz w:val="32"/>
        </w:rPr>
        <w:t>得满分</w:t>
      </w:r>
      <w:r>
        <w:rPr>
          <w:rFonts w:ascii="仿宋" w:eastAsia="仿宋" w:hAnsi="仿宋" w:hint="eastAsia"/>
          <w:sz w:val="32"/>
        </w:rPr>
        <w:t>4</w:t>
      </w:r>
      <w:r>
        <w:rPr>
          <w:rFonts w:ascii="仿宋" w:eastAsia="仿宋" w:hAnsi="仿宋" w:hint="eastAsia"/>
          <w:sz w:val="32"/>
        </w:rPr>
        <w:t>分；资金到位率</w:t>
      </w:r>
      <w:r>
        <w:rPr>
          <w:rFonts w:ascii="仿宋" w:eastAsia="仿宋" w:hAnsi="仿宋"/>
          <w:sz w:val="32"/>
        </w:rPr>
        <w:t>100%</w:t>
      </w:r>
      <w:r>
        <w:rPr>
          <w:rFonts w:ascii="仿宋" w:eastAsia="仿宋" w:hAnsi="仿宋" w:hint="eastAsia"/>
          <w:sz w:val="32"/>
        </w:rPr>
        <w:t>得满分</w:t>
      </w:r>
      <w:r>
        <w:rPr>
          <w:rFonts w:ascii="仿宋" w:eastAsia="仿宋" w:hAnsi="仿宋" w:hint="eastAsia"/>
          <w:sz w:val="32"/>
        </w:rPr>
        <w:t>4</w:t>
      </w:r>
      <w:r>
        <w:rPr>
          <w:rFonts w:ascii="仿宋" w:eastAsia="仿宋" w:hAnsi="仿宋" w:hint="eastAsia"/>
          <w:sz w:val="32"/>
        </w:rPr>
        <w:t>分；资金使用率</w:t>
      </w:r>
      <w:r>
        <w:rPr>
          <w:rFonts w:ascii="仿宋" w:eastAsia="仿宋" w:hAnsi="仿宋" w:hint="eastAsia"/>
          <w:sz w:val="32"/>
        </w:rPr>
        <w:t>100</w:t>
      </w:r>
      <w:r>
        <w:rPr>
          <w:rFonts w:ascii="仿宋" w:eastAsia="仿宋" w:hAnsi="仿宋"/>
          <w:sz w:val="32"/>
        </w:rPr>
        <w:t>%</w:t>
      </w:r>
      <w:r>
        <w:rPr>
          <w:rFonts w:ascii="仿宋" w:eastAsia="仿宋" w:hAnsi="仿宋" w:hint="eastAsia"/>
          <w:sz w:val="32"/>
        </w:rPr>
        <w:t>，满分</w:t>
      </w:r>
      <w:r>
        <w:rPr>
          <w:rFonts w:ascii="仿宋" w:eastAsia="仿宋" w:hAnsi="仿宋" w:hint="eastAsia"/>
          <w:sz w:val="32"/>
        </w:rPr>
        <w:t>4</w:t>
      </w:r>
      <w:r>
        <w:rPr>
          <w:rFonts w:ascii="仿宋" w:eastAsia="仿宋" w:hAnsi="仿宋" w:hint="eastAsia"/>
          <w:sz w:val="32"/>
        </w:rPr>
        <w:t>分。</w:t>
      </w:r>
    </w:p>
    <w:p w:rsidR="006D467C" w:rsidRDefault="002A5A08">
      <w:pPr>
        <w:spacing w:line="560" w:lineRule="exact"/>
        <w:ind w:firstLine="640"/>
        <w:rPr>
          <w:rFonts w:ascii="仿宋" w:eastAsia="仿宋" w:hAnsi="仿宋"/>
          <w:sz w:val="32"/>
        </w:rPr>
      </w:pPr>
      <w:r>
        <w:rPr>
          <w:rFonts w:ascii="仿宋" w:eastAsia="仿宋" w:hAnsi="仿宋" w:hint="eastAsia"/>
          <w:sz w:val="32"/>
        </w:rPr>
        <w:t>过程类指标满分</w:t>
      </w:r>
      <w:r>
        <w:rPr>
          <w:rFonts w:ascii="仿宋" w:eastAsia="仿宋" w:hAnsi="仿宋"/>
          <w:sz w:val="32"/>
        </w:rPr>
        <w:t>30</w:t>
      </w:r>
      <w:r>
        <w:rPr>
          <w:rFonts w:ascii="仿宋" w:eastAsia="仿宋" w:hAnsi="仿宋" w:hint="eastAsia"/>
          <w:sz w:val="32"/>
        </w:rPr>
        <w:t>分，自评</w:t>
      </w:r>
      <w:r>
        <w:rPr>
          <w:rFonts w:ascii="仿宋" w:eastAsia="仿宋" w:hAnsi="仿宋"/>
          <w:sz w:val="32"/>
        </w:rPr>
        <w:t>30</w:t>
      </w:r>
      <w:r>
        <w:rPr>
          <w:rFonts w:ascii="仿宋" w:eastAsia="仿宋" w:hAnsi="仿宋" w:hint="eastAsia"/>
          <w:sz w:val="32"/>
        </w:rPr>
        <w:t>分。其中业务管理制度健全、制度执行有效、项目质量可按性得满分</w:t>
      </w:r>
      <w:r>
        <w:rPr>
          <w:rFonts w:ascii="仿宋" w:eastAsia="仿宋" w:hAnsi="仿宋"/>
          <w:sz w:val="32"/>
        </w:rPr>
        <w:t>15</w:t>
      </w:r>
      <w:r>
        <w:rPr>
          <w:rFonts w:ascii="仿宋" w:eastAsia="仿宋" w:hAnsi="仿宋" w:hint="eastAsia"/>
          <w:sz w:val="32"/>
        </w:rPr>
        <w:t>分；财务管理制</w:t>
      </w:r>
      <w:r>
        <w:rPr>
          <w:rFonts w:ascii="仿宋" w:eastAsia="仿宋" w:hAnsi="仿宋" w:hint="eastAsia"/>
          <w:sz w:val="32"/>
        </w:rPr>
        <w:lastRenderedPageBreak/>
        <w:t>度健全性、资金使用合规性、项目资金安全性得满分</w:t>
      </w:r>
      <w:r>
        <w:rPr>
          <w:rFonts w:ascii="仿宋" w:eastAsia="仿宋" w:hAnsi="仿宋" w:hint="eastAsia"/>
          <w:sz w:val="32"/>
        </w:rPr>
        <w:t>15</w:t>
      </w:r>
      <w:r>
        <w:rPr>
          <w:rFonts w:ascii="仿宋" w:eastAsia="仿宋" w:hAnsi="仿宋" w:hint="eastAsia"/>
          <w:sz w:val="32"/>
        </w:rPr>
        <w:t>分。</w:t>
      </w:r>
      <w:r>
        <w:rPr>
          <w:rFonts w:ascii="仿宋" w:eastAsia="仿宋" w:hAnsi="仿宋"/>
          <w:sz w:val="32"/>
        </w:rPr>
        <w:t>有专门的项目资金管理办法，且该办法符合相关财务会计制度的规定，资金使用合规，项目资金安全，不存在截留、挤占、挪用等情况</w:t>
      </w:r>
    </w:p>
    <w:p w:rsidR="006D467C" w:rsidRDefault="002A5A08">
      <w:pPr>
        <w:spacing w:line="560" w:lineRule="exact"/>
        <w:ind w:firstLine="640"/>
        <w:rPr>
          <w:rFonts w:ascii="仿宋" w:eastAsia="仿宋" w:hAnsi="仿宋"/>
          <w:sz w:val="32"/>
        </w:rPr>
      </w:pPr>
      <w:r>
        <w:rPr>
          <w:rFonts w:ascii="仿宋" w:eastAsia="仿宋" w:hAnsi="仿宋" w:hint="eastAsia"/>
          <w:sz w:val="32"/>
        </w:rPr>
        <w:t>产出与效益类满分</w:t>
      </w:r>
      <w:r>
        <w:rPr>
          <w:rFonts w:ascii="仿宋" w:eastAsia="仿宋" w:hAnsi="仿宋"/>
          <w:sz w:val="32"/>
        </w:rPr>
        <w:t>40</w:t>
      </w:r>
      <w:r>
        <w:rPr>
          <w:rFonts w:ascii="仿宋" w:eastAsia="仿宋" w:hAnsi="仿宋" w:hint="eastAsia"/>
          <w:sz w:val="32"/>
        </w:rPr>
        <w:t>分，自评</w:t>
      </w:r>
      <w:r>
        <w:rPr>
          <w:rFonts w:ascii="仿宋" w:eastAsia="仿宋" w:hAnsi="仿宋" w:hint="eastAsia"/>
          <w:sz w:val="32"/>
        </w:rPr>
        <w:t>40</w:t>
      </w:r>
      <w:r>
        <w:rPr>
          <w:rFonts w:ascii="仿宋" w:eastAsia="仿宋" w:hAnsi="仿宋" w:hint="eastAsia"/>
          <w:sz w:val="32"/>
        </w:rPr>
        <w:t>分。其中产出数量、质量得满分</w:t>
      </w:r>
      <w:r>
        <w:rPr>
          <w:rFonts w:ascii="仿宋" w:eastAsia="仿宋" w:hAnsi="仿宋" w:hint="eastAsia"/>
          <w:sz w:val="32"/>
        </w:rPr>
        <w:t>10</w:t>
      </w:r>
      <w:r>
        <w:rPr>
          <w:rFonts w:ascii="仿宋" w:eastAsia="仿宋" w:hAnsi="仿宋" w:hint="eastAsia"/>
          <w:sz w:val="32"/>
        </w:rPr>
        <w:t>分；经济效益、社会效益、环境效益、可持续效益得满分</w:t>
      </w:r>
      <w:r>
        <w:rPr>
          <w:rFonts w:ascii="仿宋" w:eastAsia="仿宋" w:hAnsi="仿宋" w:hint="eastAsia"/>
          <w:sz w:val="32"/>
        </w:rPr>
        <w:t>24</w:t>
      </w:r>
      <w:r>
        <w:rPr>
          <w:rFonts w:ascii="仿宋" w:eastAsia="仿宋" w:hAnsi="仿宋" w:hint="eastAsia"/>
          <w:sz w:val="32"/>
        </w:rPr>
        <w:t>分；服务对象满意得满分</w:t>
      </w:r>
      <w:r>
        <w:rPr>
          <w:rFonts w:ascii="仿宋" w:eastAsia="仿宋" w:hAnsi="仿宋" w:hint="eastAsia"/>
          <w:sz w:val="32"/>
        </w:rPr>
        <w:t>6</w:t>
      </w:r>
      <w:r>
        <w:rPr>
          <w:rFonts w:ascii="仿宋" w:eastAsia="仿宋" w:hAnsi="仿宋" w:hint="eastAsia"/>
          <w:sz w:val="32"/>
        </w:rPr>
        <w:t>分。</w:t>
      </w:r>
    </w:p>
    <w:p w:rsidR="006D467C" w:rsidRDefault="002A5A08">
      <w:pPr>
        <w:spacing w:line="600" w:lineRule="exact"/>
        <w:ind w:firstLineChars="200" w:firstLine="643"/>
        <w:rPr>
          <w:rFonts w:ascii="黑体" w:eastAsia="黑体" w:hAnsi="Times New Roman" w:cs="Times New Roman"/>
          <w:b/>
          <w:bCs/>
          <w:sz w:val="32"/>
          <w:szCs w:val="32"/>
        </w:rPr>
      </w:pPr>
      <w:r>
        <w:rPr>
          <w:rFonts w:ascii="黑体" w:eastAsia="黑体" w:hAnsi="Times New Roman" w:cs="黑体" w:hint="eastAsia"/>
          <w:b/>
          <w:bCs/>
          <w:sz w:val="32"/>
          <w:szCs w:val="32"/>
        </w:rPr>
        <w:t>四、工作成效</w:t>
      </w:r>
    </w:p>
    <w:p w:rsidR="006D467C" w:rsidRDefault="002A5A08">
      <w:pPr>
        <w:spacing w:line="560" w:lineRule="exact"/>
        <w:ind w:firstLine="640"/>
        <w:rPr>
          <w:rFonts w:ascii="仿宋" w:eastAsia="仿宋" w:hAnsi="仿宋"/>
          <w:b/>
          <w:sz w:val="32"/>
        </w:rPr>
      </w:pPr>
      <w:r>
        <w:rPr>
          <w:rFonts w:ascii="仿宋" w:eastAsia="仿宋" w:hAnsi="仿宋" w:hint="eastAsia"/>
          <w:sz w:val="32"/>
        </w:rPr>
        <w:t>资金使用达到经济、社会效益最大化，全面完成清扫保洁目标任务，七街二镇</w:t>
      </w:r>
      <w:r>
        <w:rPr>
          <w:rFonts w:ascii="仿宋" w:eastAsia="仿宋" w:hAnsi="仿宋" w:hint="eastAsia"/>
          <w:sz w:val="32"/>
        </w:rPr>
        <w:t>878</w:t>
      </w:r>
      <w:r>
        <w:rPr>
          <w:rFonts w:ascii="仿宋" w:eastAsia="仿宋" w:hAnsi="仿宋" w:hint="eastAsia"/>
          <w:sz w:val="32"/>
        </w:rPr>
        <w:t>条背街小巷全</w:t>
      </w:r>
      <w:r>
        <w:rPr>
          <w:rFonts w:ascii="仿宋" w:eastAsia="仿宋" w:hAnsi="仿宋" w:hint="eastAsia"/>
          <w:sz w:val="32"/>
        </w:rPr>
        <w:t>面达二级路段标准，路面整洁干净，垃圾清运及时，无积存垃圾。“牛皮癣”治理达到“无乱张贴、无乱涂写、无污渍”的“三无”标准，日产日清，清除率达</w:t>
      </w:r>
      <w:r>
        <w:rPr>
          <w:rFonts w:ascii="仿宋" w:eastAsia="仿宋" w:hAnsi="仿宋" w:hint="eastAsia"/>
          <w:sz w:val="32"/>
        </w:rPr>
        <w:t>100%</w:t>
      </w:r>
      <w:r>
        <w:rPr>
          <w:rFonts w:ascii="仿宋" w:eastAsia="仿宋" w:hAnsi="仿宋" w:hint="eastAsia"/>
          <w:sz w:val="32"/>
        </w:rPr>
        <w:t>，基本根除城市顽疾，营造了干净整洁宜居的城市环境。群众满意度高，为创城成功奠定了坚实基础。</w:t>
      </w:r>
    </w:p>
    <w:p w:rsidR="006D467C" w:rsidRDefault="002A5A08">
      <w:pPr>
        <w:spacing w:line="600" w:lineRule="exact"/>
        <w:ind w:firstLineChars="200" w:firstLine="643"/>
        <w:rPr>
          <w:rFonts w:ascii="黑体" w:eastAsia="黑体" w:hAnsi="Times New Roman" w:cs="Times New Roman"/>
          <w:b/>
          <w:bCs/>
          <w:sz w:val="32"/>
          <w:szCs w:val="32"/>
        </w:rPr>
      </w:pPr>
      <w:r>
        <w:rPr>
          <w:rFonts w:ascii="黑体" w:eastAsia="黑体" w:hAnsi="Times New Roman" w:cs="黑体" w:hint="eastAsia"/>
          <w:b/>
          <w:bCs/>
          <w:sz w:val="32"/>
          <w:szCs w:val="32"/>
        </w:rPr>
        <w:t>五、项目存在的问题和改进措施</w:t>
      </w:r>
    </w:p>
    <w:p w:rsidR="006D467C" w:rsidRDefault="002A5A08">
      <w:pPr>
        <w:spacing w:line="600" w:lineRule="exact"/>
        <w:ind w:firstLine="643"/>
        <w:rPr>
          <w:rFonts w:ascii="Times New Roman" w:eastAsia="仿宋_GB2312" w:hAnsi="Times New Roman" w:cs="仿宋_GB2312"/>
          <w:b/>
          <w:bCs/>
          <w:sz w:val="32"/>
          <w:szCs w:val="32"/>
        </w:rPr>
      </w:pPr>
      <w:r>
        <w:rPr>
          <w:rFonts w:ascii="Times New Roman" w:eastAsia="仿宋_GB2312" w:hAnsi="Times New Roman" w:cs="仿宋_GB2312" w:hint="eastAsia"/>
          <w:sz w:val="32"/>
          <w:szCs w:val="32"/>
        </w:rPr>
        <w:t>（一）</w:t>
      </w:r>
      <w:r>
        <w:rPr>
          <w:rFonts w:ascii="Times New Roman" w:eastAsia="仿宋_GB2312" w:hAnsi="Times New Roman" w:cs="仿宋_GB2312" w:hint="eastAsia"/>
          <w:b/>
          <w:bCs/>
          <w:sz w:val="32"/>
          <w:szCs w:val="32"/>
        </w:rPr>
        <w:t>项目存在的问题</w:t>
      </w:r>
    </w:p>
    <w:p w:rsidR="006D467C" w:rsidRDefault="002A5A08">
      <w:pPr>
        <w:spacing w:line="600" w:lineRule="exact"/>
        <w:ind w:firstLine="643"/>
        <w:rPr>
          <w:rFonts w:ascii="仿宋" w:eastAsia="仿宋" w:hAnsi="仿宋"/>
          <w:sz w:val="32"/>
        </w:rPr>
      </w:pPr>
      <w:r>
        <w:rPr>
          <w:rFonts w:ascii="仿宋" w:eastAsia="仿宋" w:hAnsi="仿宋"/>
          <w:b/>
          <w:sz w:val="32"/>
        </w:rPr>
        <w:t>1.</w:t>
      </w:r>
      <w:r>
        <w:rPr>
          <w:rFonts w:ascii="仿宋" w:eastAsia="仿宋" w:hAnsi="仿宋"/>
          <w:sz w:val="32"/>
        </w:rPr>
        <w:t>保洁公司思想认识不足，重视不够，未严格按合同要求执行，内部管理不严，导致部分路段还未实现精细化保洁。</w:t>
      </w:r>
    </w:p>
    <w:p w:rsidR="006D467C" w:rsidRDefault="002A5A08">
      <w:pPr>
        <w:spacing w:line="600" w:lineRule="exact"/>
        <w:ind w:firstLine="643"/>
        <w:rPr>
          <w:rFonts w:ascii="仿宋" w:eastAsia="仿宋" w:hAnsi="仿宋"/>
          <w:sz w:val="32"/>
        </w:rPr>
      </w:pPr>
      <w:r>
        <w:rPr>
          <w:rFonts w:ascii="仿宋" w:eastAsia="仿宋" w:hAnsi="仿宋"/>
          <w:b/>
          <w:sz w:val="32"/>
        </w:rPr>
        <w:t>2.</w:t>
      </w:r>
      <w:r>
        <w:rPr>
          <w:rFonts w:ascii="仿宋" w:eastAsia="仿宋" w:hAnsi="仿宋"/>
          <w:sz w:val="32"/>
        </w:rPr>
        <w:t>局环卫督查中队、各街镇对保洁公司的日常督查还不够细、不够严，导致部分保洁公司自降标准，部分垃圾清运车厢清洗不到位，地面污渍清洗不及时。</w:t>
      </w:r>
    </w:p>
    <w:p w:rsidR="006D467C" w:rsidRDefault="002A5A08">
      <w:pPr>
        <w:spacing w:line="600" w:lineRule="exact"/>
        <w:ind w:firstLine="643"/>
        <w:rPr>
          <w:rFonts w:ascii="仿宋" w:eastAsia="仿宋" w:hAnsi="仿宋"/>
          <w:b/>
          <w:sz w:val="32"/>
        </w:rPr>
      </w:pPr>
      <w:r>
        <w:rPr>
          <w:rFonts w:ascii="仿宋" w:eastAsia="仿宋" w:hAnsi="仿宋"/>
          <w:b/>
          <w:sz w:val="32"/>
        </w:rPr>
        <w:t>3.</w:t>
      </w:r>
      <w:r>
        <w:rPr>
          <w:rFonts w:ascii="仿宋" w:eastAsia="仿宋" w:hAnsi="仿宋"/>
          <w:sz w:val="32"/>
        </w:rPr>
        <w:t>居民自建房房屋出租市场较大，业主为求方便，悬挂式</w:t>
      </w:r>
      <w:r>
        <w:rPr>
          <w:rFonts w:ascii="仿宋" w:eastAsia="仿宋" w:hAnsi="仿宋"/>
          <w:sz w:val="32"/>
        </w:rPr>
        <w:lastRenderedPageBreak/>
        <w:t>牛皮癣房屋出租悬挂类</w:t>
      </w:r>
      <w:r>
        <w:rPr>
          <w:rFonts w:ascii="仿宋" w:eastAsia="仿宋" w:hAnsi="仿宋"/>
          <w:sz w:val="32"/>
        </w:rPr>
        <w:t>“</w:t>
      </w:r>
      <w:r>
        <w:rPr>
          <w:rFonts w:ascii="仿宋" w:eastAsia="仿宋" w:hAnsi="仿宋"/>
          <w:sz w:val="32"/>
        </w:rPr>
        <w:t>牛皮癣</w:t>
      </w:r>
      <w:r>
        <w:rPr>
          <w:rFonts w:ascii="仿宋" w:eastAsia="仿宋" w:hAnsi="仿宋"/>
          <w:sz w:val="32"/>
        </w:rPr>
        <w:t>”</w:t>
      </w:r>
      <w:r>
        <w:rPr>
          <w:rFonts w:ascii="仿宋" w:eastAsia="仿宋" w:hAnsi="仿宋"/>
          <w:sz w:val="32"/>
        </w:rPr>
        <w:t>仍然存在，在自家门口悬挂房屋出租小广告。</w:t>
      </w:r>
    </w:p>
    <w:p w:rsidR="006D467C" w:rsidRDefault="002A5A08">
      <w:pPr>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w:t>
      </w:r>
      <w:r>
        <w:rPr>
          <w:rFonts w:ascii="Times New Roman" w:eastAsia="仿宋_GB2312" w:hAnsi="Times New Roman" w:cs="仿宋_GB2312" w:hint="eastAsia"/>
          <w:b/>
          <w:bCs/>
          <w:sz w:val="32"/>
          <w:szCs w:val="32"/>
        </w:rPr>
        <w:t>项目改进措施</w:t>
      </w:r>
    </w:p>
    <w:p w:rsidR="006D467C" w:rsidRDefault="002A5A08">
      <w:pPr>
        <w:spacing w:line="600" w:lineRule="exact"/>
        <w:ind w:firstLine="645"/>
        <w:rPr>
          <w:rFonts w:ascii="仿宋" w:eastAsia="仿宋" w:hAnsi="仿宋"/>
          <w:sz w:val="32"/>
        </w:rPr>
      </w:pPr>
      <w:r>
        <w:rPr>
          <w:rFonts w:ascii="仿宋" w:eastAsia="仿宋" w:hAnsi="仿宋" w:hint="eastAsia"/>
          <w:sz w:val="32"/>
        </w:rPr>
        <w:t>1.</w:t>
      </w:r>
      <w:r>
        <w:rPr>
          <w:rFonts w:ascii="仿宋" w:eastAsia="仿宋" w:hAnsi="仿宋" w:hint="eastAsia"/>
          <w:sz w:val="32"/>
        </w:rPr>
        <w:t>联合街道（镇）推动保洁公司全面实施精细化保洁，进一步提升保洁质量。</w:t>
      </w:r>
      <w:r>
        <w:rPr>
          <w:rFonts w:ascii="仿宋" w:eastAsia="仿宋" w:hAnsi="仿宋" w:hint="eastAsia"/>
          <w:sz w:val="32"/>
        </w:rPr>
        <w:t xml:space="preserve"> </w:t>
      </w:r>
    </w:p>
    <w:p w:rsidR="006D467C" w:rsidRDefault="002A5A08">
      <w:pPr>
        <w:spacing w:line="600" w:lineRule="exact"/>
        <w:ind w:firstLine="645"/>
        <w:rPr>
          <w:rFonts w:ascii="仿宋" w:eastAsia="仿宋" w:hAnsi="仿宋"/>
          <w:sz w:val="32"/>
        </w:rPr>
      </w:pPr>
      <w:r>
        <w:rPr>
          <w:rFonts w:ascii="仿宋" w:eastAsia="仿宋" w:hAnsi="仿宋" w:hint="eastAsia"/>
          <w:sz w:val="32"/>
        </w:rPr>
        <w:t>2.</w:t>
      </w:r>
      <w:r>
        <w:rPr>
          <w:rFonts w:ascii="仿宋" w:eastAsia="仿宋" w:hAnsi="仿宋" w:hint="eastAsia"/>
          <w:sz w:val="32"/>
        </w:rPr>
        <w:t>加大督查力度，落实合同要求的垃圾清运车辆的清洗次数，加大垃圾箱周边地面污渍的清洗力度，第一时间整改到位，常态长效。</w:t>
      </w:r>
    </w:p>
    <w:p w:rsidR="006D467C" w:rsidRDefault="002A5A08">
      <w:pPr>
        <w:spacing w:line="600" w:lineRule="exact"/>
        <w:ind w:firstLine="645"/>
        <w:rPr>
          <w:rFonts w:ascii="仿宋" w:eastAsia="仿宋" w:hAnsi="仿宋"/>
          <w:b/>
          <w:sz w:val="32"/>
        </w:rPr>
      </w:pPr>
      <w:r>
        <w:rPr>
          <w:rFonts w:ascii="仿宋" w:eastAsia="仿宋" w:hAnsi="仿宋"/>
          <w:sz w:val="32"/>
        </w:rPr>
        <w:t>3</w:t>
      </w:r>
      <w:r>
        <w:rPr>
          <w:rFonts w:ascii="仿宋" w:eastAsia="仿宋" w:hAnsi="仿宋" w:hint="eastAsia"/>
          <w:sz w:val="32"/>
        </w:rPr>
        <w:t>.</w:t>
      </w:r>
      <w:r>
        <w:rPr>
          <w:rFonts w:ascii="仿宋" w:eastAsia="仿宋" w:hAnsi="仿宋" w:hint="eastAsia"/>
          <w:sz w:val="32"/>
        </w:rPr>
        <w:t>优化便民广告疏导点。在房屋出租悬挂类“牛皮癣”集中区域适量增加背街小巷便民公益广告疏导点，有效疏导该类便民广告，减少“癣”源。</w:t>
      </w:r>
    </w:p>
    <w:p w:rsidR="006D467C" w:rsidRDefault="002A5A08">
      <w:pPr>
        <w:spacing w:line="600" w:lineRule="exact"/>
        <w:ind w:firstLineChars="196" w:firstLine="630"/>
        <w:rPr>
          <w:rFonts w:ascii="Times New Roman" w:eastAsia="仿宋_GB2312" w:hAnsi="Times New Roman" w:cs="Times New Roman"/>
          <w:b/>
          <w:bCs/>
          <w:sz w:val="32"/>
          <w:szCs w:val="32"/>
        </w:rPr>
      </w:pPr>
      <w:r>
        <w:rPr>
          <w:rFonts w:ascii="黑体" w:eastAsia="黑体" w:hAnsi="黑体" w:cs="黑体" w:hint="eastAsia"/>
          <w:b/>
          <w:bCs/>
          <w:kern w:val="0"/>
          <w:sz w:val="32"/>
          <w:szCs w:val="32"/>
        </w:rPr>
        <w:t>六、相关意见建议</w:t>
      </w:r>
    </w:p>
    <w:p w:rsidR="006D467C" w:rsidRDefault="002A5A08">
      <w:pPr>
        <w:autoSpaceDE w:val="0"/>
        <w:autoSpaceDN w:val="0"/>
        <w:ind w:firstLineChars="200" w:firstLine="640"/>
        <w:rPr>
          <w:rFonts w:ascii="仿宋" w:eastAsia="仿宋" w:hAnsi="宋体"/>
          <w:sz w:val="32"/>
        </w:rPr>
      </w:pPr>
      <w:r>
        <w:rPr>
          <w:rFonts w:ascii="仿宋" w:eastAsia="仿宋" w:hAnsi="仿宋"/>
          <w:color w:val="000000"/>
          <w:sz w:val="32"/>
        </w:rPr>
        <w:t>进一步加强对中心城区背街小巷保洁专项资金的监管，</w:t>
      </w:r>
      <w:r>
        <w:rPr>
          <w:rFonts w:ascii="仿宋" w:eastAsia="仿宋" w:hAnsi="仿宋"/>
          <w:color w:val="333333"/>
          <w:sz w:val="32"/>
        </w:rPr>
        <w:t>督促街镇及时拨付承包款，保障保洁公司积极性，保障资金安全、高效运行，</w:t>
      </w:r>
      <w:r>
        <w:rPr>
          <w:rFonts w:ascii="仿宋" w:eastAsia="仿宋" w:hAnsi="仿宋"/>
          <w:sz w:val="32"/>
        </w:rPr>
        <w:t>提高资金使用效益。</w:t>
      </w:r>
    </w:p>
    <w:p w:rsidR="006D467C" w:rsidRDefault="006D467C">
      <w:pPr>
        <w:spacing w:line="600" w:lineRule="exact"/>
        <w:ind w:firstLineChars="200" w:firstLine="640"/>
        <w:rPr>
          <w:rFonts w:ascii="Times New Roman" w:eastAsia="仿宋_GB2312" w:hAnsi="Times New Roman" w:cs="Times New Roman"/>
          <w:sz w:val="32"/>
          <w:szCs w:val="32"/>
        </w:rPr>
      </w:pPr>
    </w:p>
    <w:p w:rsidR="006D467C" w:rsidRDefault="002A5A08">
      <w:pPr>
        <w:tabs>
          <w:tab w:val="left" w:pos="621"/>
        </w:tabs>
        <w:rPr>
          <w:rFonts w:ascii="Times New Roman" w:eastAsia="仿宋_GB2312" w:hAnsi="Times New Roman" w:cs="Times New Roman"/>
          <w:sz w:val="32"/>
          <w:szCs w:val="32"/>
        </w:rPr>
      </w:pPr>
      <w:r>
        <w:rPr>
          <w:rFonts w:ascii="Times New Roman" w:eastAsia="仿宋_GB2312" w:hAnsi="Times New Roman" w:cs="Times New Roman"/>
          <w:sz w:val="32"/>
          <w:szCs w:val="32"/>
        </w:rPr>
        <w:tab/>
      </w:r>
    </w:p>
    <w:p w:rsidR="006D467C" w:rsidRDefault="006D467C">
      <w:pPr>
        <w:tabs>
          <w:tab w:val="left" w:pos="621"/>
        </w:tabs>
        <w:rPr>
          <w:rFonts w:ascii="Times New Roman" w:eastAsia="仿宋_GB2312" w:hAnsi="Times New Roman" w:cs="Times New Roman"/>
          <w:sz w:val="32"/>
          <w:szCs w:val="32"/>
        </w:rPr>
      </w:pPr>
    </w:p>
    <w:p w:rsidR="006D467C" w:rsidRDefault="006D467C">
      <w:pPr>
        <w:tabs>
          <w:tab w:val="left" w:pos="621"/>
        </w:tabs>
        <w:rPr>
          <w:rFonts w:ascii="Times New Roman" w:eastAsia="仿宋_GB2312" w:hAnsi="Times New Roman" w:cs="Times New Roman"/>
          <w:sz w:val="32"/>
          <w:szCs w:val="32"/>
        </w:rPr>
      </w:pPr>
    </w:p>
    <w:p w:rsidR="006D467C" w:rsidRDefault="006D467C">
      <w:pPr>
        <w:tabs>
          <w:tab w:val="left" w:pos="621"/>
        </w:tabs>
        <w:rPr>
          <w:rFonts w:ascii="Times New Roman" w:eastAsia="仿宋_GB2312" w:hAnsi="Times New Roman" w:cs="Times New Roman"/>
          <w:sz w:val="32"/>
          <w:szCs w:val="32"/>
        </w:rPr>
      </w:pPr>
    </w:p>
    <w:p w:rsidR="006D467C" w:rsidRDefault="006D467C">
      <w:pPr>
        <w:tabs>
          <w:tab w:val="left" w:pos="621"/>
        </w:tabs>
        <w:rPr>
          <w:rFonts w:ascii="Times New Roman" w:eastAsia="仿宋_GB2312" w:hAnsi="Times New Roman" w:cs="Times New Roman"/>
          <w:sz w:val="32"/>
          <w:szCs w:val="32"/>
        </w:rPr>
      </w:pPr>
    </w:p>
    <w:p w:rsidR="006D467C" w:rsidRDefault="002A5A08">
      <w:pPr>
        <w:jc w:val="center"/>
        <w:rPr>
          <w:rFonts w:ascii="方正小标宋简体" w:eastAsia="方正小标宋简体" w:hAnsi="宋体" w:cs="方正小标宋简体"/>
          <w:sz w:val="44"/>
          <w:szCs w:val="44"/>
        </w:rPr>
      </w:pPr>
      <w:r>
        <w:rPr>
          <w:rFonts w:ascii="方正小标宋简体" w:eastAsia="方正小标宋简体" w:hAnsi="宋体" w:cs="方正小标宋简体"/>
          <w:sz w:val="44"/>
          <w:szCs w:val="44"/>
        </w:rPr>
        <w:lastRenderedPageBreak/>
        <w:t>2017</w:t>
      </w:r>
      <w:r>
        <w:rPr>
          <w:rFonts w:ascii="方正小标宋简体" w:eastAsia="方正小标宋简体" w:hAnsi="宋体" w:cs="方正小标宋简体" w:hint="eastAsia"/>
          <w:sz w:val="44"/>
          <w:szCs w:val="44"/>
        </w:rPr>
        <w:t>年度中心城市背街小巷环卫清扫保洁及牛皮癣清理整治项目资金使用绩效自评报告</w:t>
      </w:r>
    </w:p>
    <w:p w:rsidR="006D467C" w:rsidRDefault="006D467C">
      <w:pPr>
        <w:spacing w:line="600" w:lineRule="exact"/>
        <w:ind w:firstLineChars="200" w:firstLine="643"/>
        <w:jc w:val="center"/>
        <w:rPr>
          <w:rFonts w:ascii="黑体" w:eastAsia="黑体" w:hAnsi="Times New Roman" w:cs="Times New Roman"/>
          <w:b/>
          <w:bCs/>
          <w:sz w:val="32"/>
          <w:szCs w:val="32"/>
        </w:rPr>
      </w:pPr>
    </w:p>
    <w:p w:rsidR="006D467C" w:rsidRDefault="002A5A08">
      <w:pPr>
        <w:spacing w:line="600" w:lineRule="exact"/>
        <w:ind w:firstLineChars="200" w:firstLine="640"/>
        <w:rPr>
          <w:rFonts w:ascii="仿宋" w:eastAsia="仿宋" w:hAnsi="仿宋" w:cs="Times New Roman"/>
          <w:sz w:val="32"/>
          <w:szCs w:val="32"/>
        </w:rPr>
      </w:pPr>
      <w:r>
        <w:rPr>
          <w:rFonts w:ascii="仿宋" w:eastAsia="仿宋" w:hAnsi="仿宋" w:cs="仿宋" w:hint="eastAsia"/>
          <w:sz w:val="32"/>
          <w:szCs w:val="32"/>
        </w:rPr>
        <w:t>一、项目概况</w:t>
      </w:r>
    </w:p>
    <w:p w:rsidR="006D467C" w:rsidRDefault="002A5A08">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（一）项目单位基本情况</w:t>
      </w:r>
    </w:p>
    <w:p w:rsidR="006D467C" w:rsidRDefault="002A5A08">
      <w:pPr>
        <w:spacing w:line="650" w:lineRule="exact"/>
        <w:ind w:firstLineChars="246" w:firstLine="787"/>
        <w:rPr>
          <w:rFonts w:ascii="仿宋_GB2312" w:eastAsia="仿宋_GB2312"/>
          <w:sz w:val="32"/>
          <w:szCs w:val="32"/>
        </w:rPr>
      </w:pPr>
      <w:r>
        <w:rPr>
          <w:rFonts w:ascii="仿宋_GB2312" w:eastAsia="仿宋_GB2312" w:hint="eastAsia"/>
          <w:sz w:val="32"/>
          <w:szCs w:val="32"/>
        </w:rPr>
        <w:t>我局系财政全额拨款的一级预算单位，单位内设综合股、管理股、执法股等</w:t>
      </w:r>
      <w:r>
        <w:rPr>
          <w:rFonts w:ascii="仿宋_GB2312" w:eastAsia="仿宋_GB2312" w:hint="eastAsia"/>
          <w:sz w:val="32"/>
          <w:szCs w:val="32"/>
        </w:rPr>
        <w:t>4</w:t>
      </w:r>
      <w:r>
        <w:rPr>
          <w:rFonts w:ascii="仿宋_GB2312" w:eastAsia="仿宋_GB2312" w:hint="eastAsia"/>
          <w:sz w:val="32"/>
          <w:szCs w:val="32"/>
        </w:rPr>
        <w:t>个股室及新罗区城市管理综合执法大队、新罗区城市环境卫生管理中心两个下属单位。</w:t>
      </w:r>
    </w:p>
    <w:p w:rsidR="006D467C" w:rsidRDefault="002A5A08">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（二）项目基本情况</w:t>
      </w:r>
    </w:p>
    <w:p w:rsidR="006D467C" w:rsidRDefault="002A5A08">
      <w:pPr>
        <w:spacing w:line="560" w:lineRule="exact"/>
        <w:ind w:firstLine="640"/>
        <w:rPr>
          <w:rFonts w:ascii="仿宋" w:eastAsia="仿宋" w:hAnsi="仿宋"/>
          <w:sz w:val="32"/>
        </w:rPr>
      </w:pPr>
      <w:r>
        <w:rPr>
          <w:rFonts w:ascii="仿宋" w:eastAsia="仿宋" w:hAnsi="仿宋" w:hint="eastAsia"/>
          <w:sz w:val="32"/>
        </w:rPr>
        <w:t>该项预算</w:t>
      </w:r>
      <w:r>
        <w:rPr>
          <w:rFonts w:ascii="仿宋" w:eastAsia="仿宋" w:hAnsi="仿宋" w:hint="eastAsia"/>
          <w:sz w:val="32"/>
        </w:rPr>
        <w:t>100</w:t>
      </w:r>
      <w:r>
        <w:rPr>
          <w:rFonts w:ascii="仿宋" w:eastAsia="仿宋" w:hAnsi="仿宋" w:hint="eastAsia"/>
          <w:sz w:val="32"/>
        </w:rPr>
        <w:t>万，含中心城区背街小巷卫生死角、“牛皮癣”死角清理、志愿者行动、创城宣传、新罗城管通、环卫工人慰问等子项目组成。通过开展卫生死角、“牛皮癣”死角整治，进一步提升中心城区背街小巷整洁度。对</w:t>
      </w:r>
      <w:r>
        <w:rPr>
          <w:rFonts w:ascii="仿宋" w:eastAsia="仿宋" w:hAnsi="仿宋" w:hint="eastAsia"/>
          <w:sz w:val="32"/>
        </w:rPr>
        <w:t>626</w:t>
      </w:r>
      <w:r>
        <w:rPr>
          <w:rFonts w:ascii="仿宋" w:eastAsia="仿宋" w:hAnsi="仿宋" w:hint="eastAsia"/>
          <w:sz w:val="32"/>
        </w:rPr>
        <w:t>名环卫工人进行慰问，提升了环卫工人工作主动性和积极性。新罗城管通积极探索实践了我局数字化城管，为下一步大数据运用奠定了良好基础。志愿者行动，</w:t>
      </w:r>
      <w:r>
        <w:rPr>
          <w:rFonts w:ascii="仿宋" w:eastAsia="仿宋" w:hAnsi="仿宋" w:hint="eastAsia"/>
          <w:sz w:val="32"/>
        </w:rPr>
        <w:t>有效带动了广大市民参与创城的积极性。上述各子项目，保障中心城区背街小巷清扫保洁及牛皮癣治理常态长效机制顺利开展，营造了干净整洁有序的背街小巷人居环境，为创城成功做出了积极贡献。</w:t>
      </w:r>
    </w:p>
    <w:p w:rsidR="006D467C" w:rsidRDefault="002A5A08">
      <w:pPr>
        <w:spacing w:line="600" w:lineRule="exact"/>
        <w:ind w:firstLineChars="200" w:firstLine="640"/>
        <w:rPr>
          <w:rFonts w:ascii="仿宋" w:eastAsia="仿宋" w:hAnsi="仿宋" w:cs="Times New Roman"/>
          <w:sz w:val="32"/>
          <w:szCs w:val="32"/>
        </w:rPr>
      </w:pPr>
      <w:r>
        <w:rPr>
          <w:rFonts w:ascii="仿宋" w:eastAsia="仿宋" w:hAnsi="仿宋" w:cs="仿宋" w:hint="eastAsia"/>
          <w:sz w:val="32"/>
          <w:szCs w:val="32"/>
        </w:rPr>
        <w:t>二、专项支出项目实施基本情况</w:t>
      </w:r>
    </w:p>
    <w:p w:rsidR="006D467C" w:rsidRDefault="002A5A08">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（一）项目组织管理情况</w:t>
      </w:r>
    </w:p>
    <w:p w:rsidR="006D467C" w:rsidRDefault="002A5A08">
      <w:pPr>
        <w:spacing w:line="560" w:lineRule="exact"/>
        <w:ind w:firstLine="803"/>
        <w:rPr>
          <w:rFonts w:ascii="仿宋" w:eastAsia="仿宋" w:hAnsi="仿宋"/>
          <w:b/>
          <w:sz w:val="32"/>
        </w:rPr>
      </w:pPr>
      <w:r>
        <w:rPr>
          <w:rFonts w:ascii="仿宋" w:eastAsia="仿宋" w:hAnsi="仿宋"/>
          <w:b/>
          <w:sz w:val="32"/>
        </w:rPr>
        <w:lastRenderedPageBreak/>
        <w:t>1</w:t>
      </w:r>
      <w:r>
        <w:rPr>
          <w:rFonts w:ascii="仿宋" w:eastAsia="仿宋" w:hAnsi="仿宋" w:hint="eastAsia"/>
          <w:b/>
          <w:sz w:val="32"/>
        </w:rPr>
        <w:t>．项目执行情况。</w:t>
      </w:r>
    </w:p>
    <w:p w:rsidR="006D467C" w:rsidRDefault="002A5A08">
      <w:pPr>
        <w:spacing w:line="560" w:lineRule="exact"/>
        <w:ind w:firstLine="640"/>
        <w:rPr>
          <w:rFonts w:ascii="仿宋" w:eastAsia="仿宋" w:hAnsi="仿宋"/>
          <w:sz w:val="32"/>
        </w:rPr>
      </w:pPr>
      <w:r>
        <w:rPr>
          <w:rFonts w:ascii="仿宋" w:eastAsia="仿宋" w:hAnsi="仿宋" w:hint="eastAsia"/>
          <w:sz w:val="32"/>
        </w:rPr>
        <w:t>根据年度专项资金项目目标安排，</w:t>
      </w:r>
      <w:r>
        <w:rPr>
          <w:rFonts w:ascii="仿宋" w:eastAsia="仿宋" w:hAnsi="仿宋" w:hint="eastAsia"/>
          <w:sz w:val="32"/>
        </w:rPr>
        <w:t>2017</w:t>
      </w:r>
      <w:r>
        <w:rPr>
          <w:rFonts w:ascii="仿宋" w:eastAsia="仿宋" w:hAnsi="仿宋" w:hint="eastAsia"/>
          <w:sz w:val="32"/>
        </w:rPr>
        <w:t>年度共开展了中心城区背街小巷卫生死角、“牛皮癣”死角清理、志愿者行动、创城宣传、新罗城管通、环卫工人慰问等。其中，背街小巷卫生死角清理</w:t>
      </w:r>
      <w:r>
        <w:rPr>
          <w:rFonts w:ascii="仿宋" w:eastAsia="仿宋" w:hAnsi="仿宋"/>
          <w:color w:val="000000"/>
          <w:sz w:val="32"/>
        </w:rPr>
        <w:t>260</w:t>
      </w:r>
      <w:r>
        <w:rPr>
          <w:rFonts w:ascii="仿宋" w:eastAsia="仿宋" w:hAnsi="仿宋" w:hint="eastAsia"/>
          <w:color w:val="000000"/>
          <w:sz w:val="32"/>
        </w:rPr>
        <w:t>处，清理建筑垃圾</w:t>
      </w:r>
      <w:r>
        <w:rPr>
          <w:rFonts w:ascii="仿宋" w:eastAsia="仿宋" w:hAnsi="仿宋"/>
          <w:color w:val="000000"/>
          <w:sz w:val="32"/>
        </w:rPr>
        <w:t>103</w:t>
      </w:r>
      <w:r>
        <w:rPr>
          <w:rFonts w:ascii="仿宋" w:eastAsia="仿宋" w:hAnsi="仿宋" w:hint="eastAsia"/>
          <w:sz w:val="32"/>
        </w:rPr>
        <w:t>龙马车。清理“牛皮癣”死角</w:t>
      </w:r>
      <w:r>
        <w:rPr>
          <w:rFonts w:ascii="仿宋" w:eastAsia="仿宋" w:hAnsi="仿宋"/>
          <w:sz w:val="32"/>
        </w:rPr>
        <w:t>78</w:t>
      </w:r>
      <w:r>
        <w:rPr>
          <w:rFonts w:ascii="仿宋" w:eastAsia="仿宋" w:hAnsi="仿宋" w:hint="eastAsia"/>
          <w:sz w:val="32"/>
        </w:rPr>
        <w:t>处，进一步提升无癣城市，开展“小烟头</w:t>
      </w:r>
      <w:r>
        <w:rPr>
          <w:rFonts w:ascii="Arial" w:eastAsia="Arial" w:hAnsi="Arial" w:hint="eastAsia"/>
          <w:sz w:val="32"/>
        </w:rPr>
        <w:t>•</w:t>
      </w:r>
      <w:r>
        <w:rPr>
          <w:rFonts w:ascii="仿宋" w:eastAsia="仿宋" w:hAnsi="仿宋" w:hint="eastAsia"/>
          <w:sz w:val="32"/>
        </w:rPr>
        <w:t>大文明”创城行动，慰问环卫工人</w:t>
      </w:r>
      <w:r>
        <w:rPr>
          <w:rFonts w:ascii="仿宋" w:eastAsia="仿宋" w:hAnsi="仿宋" w:hint="eastAsia"/>
          <w:sz w:val="32"/>
        </w:rPr>
        <w:t>626</w:t>
      </w:r>
      <w:r>
        <w:rPr>
          <w:rFonts w:ascii="仿宋" w:eastAsia="仿宋" w:hAnsi="仿宋" w:hint="eastAsia"/>
          <w:sz w:val="32"/>
        </w:rPr>
        <w:t>人次，提升一线环卫工人工作积极性、主动性。</w:t>
      </w:r>
    </w:p>
    <w:p w:rsidR="006D467C" w:rsidRDefault="002A5A08">
      <w:pPr>
        <w:spacing w:line="560" w:lineRule="exact"/>
        <w:ind w:firstLine="643"/>
        <w:rPr>
          <w:rFonts w:ascii="仿宋" w:eastAsia="仿宋" w:hAnsi="仿宋"/>
          <w:b/>
          <w:sz w:val="32"/>
        </w:rPr>
      </w:pPr>
      <w:r>
        <w:rPr>
          <w:rFonts w:ascii="仿宋" w:eastAsia="仿宋" w:hAnsi="仿宋"/>
          <w:b/>
          <w:sz w:val="32"/>
        </w:rPr>
        <w:t>2</w:t>
      </w:r>
      <w:r>
        <w:rPr>
          <w:rFonts w:ascii="仿宋" w:eastAsia="仿宋" w:hAnsi="仿宋" w:hint="eastAsia"/>
          <w:b/>
          <w:sz w:val="32"/>
        </w:rPr>
        <w:t>．项目组织管理情况。</w:t>
      </w:r>
    </w:p>
    <w:p w:rsidR="006D467C" w:rsidRDefault="002A5A08">
      <w:pPr>
        <w:spacing w:line="560" w:lineRule="exact"/>
        <w:ind w:firstLine="640"/>
        <w:rPr>
          <w:rFonts w:ascii="仿宋" w:eastAsia="仿宋" w:hAnsi="仿宋"/>
          <w:sz w:val="32"/>
        </w:rPr>
      </w:pPr>
      <w:r>
        <w:rPr>
          <w:rFonts w:ascii="仿宋" w:eastAsia="仿宋" w:hAnsi="仿宋" w:hint="eastAsia"/>
          <w:sz w:val="32"/>
        </w:rPr>
        <w:t>（</w:t>
      </w:r>
      <w:r>
        <w:rPr>
          <w:rFonts w:ascii="仿宋" w:eastAsia="仿宋" w:hAnsi="仿宋"/>
          <w:sz w:val="32"/>
        </w:rPr>
        <w:t>1</w:t>
      </w:r>
      <w:r>
        <w:rPr>
          <w:rFonts w:ascii="仿宋" w:eastAsia="仿宋" w:hAnsi="仿宋" w:hint="eastAsia"/>
          <w:sz w:val="32"/>
        </w:rPr>
        <w:t>）根据工作安排，项目由我局管理股负责。</w:t>
      </w:r>
    </w:p>
    <w:p w:rsidR="006D467C" w:rsidRDefault="002A5A08">
      <w:pPr>
        <w:spacing w:line="560" w:lineRule="exact"/>
        <w:ind w:firstLine="640"/>
        <w:rPr>
          <w:rFonts w:ascii="仿宋" w:eastAsia="仿宋" w:hAnsi="仿宋"/>
          <w:sz w:val="32"/>
        </w:rPr>
      </w:pPr>
      <w:r>
        <w:rPr>
          <w:rFonts w:ascii="仿宋" w:eastAsia="仿宋" w:hAnsi="仿宋" w:hint="eastAsia"/>
          <w:sz w:val="32"/>
        </w:rPr>
        <w:t>（</w:t>
      </w:r>
      <w:r>
        <w:rPr>
          <w:rFonts w:ascii="仿宋" w:eastAsia="仿宋" w:hAnsi="仿宋"/>
          <w:sz w:val="32"/>
        </w:rPr>
        <w:t>2</w:t>
      </w:r>
      <w:r>
        <w:rPr>
          <w:rFonts w:ascii="仿宋" w:eastAsia="仿宋" w:hAnsi="仿宋" w:hint="eastAsia"/>
          <w:sz w:val="32"/>
        </w:rPr>
        <w:t>）根据《招投标法》、龙新采购</w:t>
      </w:r>
      <w:r>
        <w:rPr>
          <w:rFonts w:ascii="宋体" w:eastAsia="Times New Roman" w:hAnsi="宋体" w:hint="eastAsia"/>
          <w:sz w:val="32"/>
        </w:rPr>
        <w:t>﹝</w:t>
      </w:r>
      <w:r>
        <w:rPr>
          <w:rFonts w:ascii="仿宋_GB2312" w:eastAsia="仿宋_GB2312" w:hAnsi="宋体" w:hint="eastAsia"/>
          <w:sz w:val="32"/>
        </w:rPr>
        <w:t>2017</w:t>
      </w:r>
      <w:r>
        <w:rPr>
          <w:rFonts w:ascii="宋体" w:eastAsia="Times New Roman" w:hAnsi="宋体" w:hint="eastAsia"/>
          <w:sz w:val="32"/>
        </w:rPr>
        <w:t>﹞</w:t>
      </w:r>
      <w:r>
        <w:rPr>
          <w:rFonts w:ascii="宋体" w:hAnsi="宋体" w:hint="eastAsia"/>
          <w:sz w:val="32"/>
        </w:rPr>
        <w:t>399</w:t>
      </w:r>
      <w:r>
        <w:rPr>
          <w:rFonts w:ascii="宋体" w:hAnsi="宋体" w:hint="eastAsia"/>
          <w:sz w:val="32"/>
        </w:rPr>
        <w:t>号</w:t>
      </w:r>
      <w:r>
        <w:rPr>
          <w:rFonts w:ascii="仿宋" w:eastAsia="仿宋" w:hAnsi="仿宋" w:hint="eastAsia"/>
          <w:sz w:val="32"/>
        </w:rPr>
        <w:t>要求，通过邀标形式，采取低价中标法，对纸巾盒等</w:t>
      </w:r>
      <w:r>
        <w:rPr>
          <w:rFonts w:ascii="仿宋" w:eastAsia="仿宋" w:hAnsi="仿宋" w:hint="eastAsia"/>
          <w:sz w:val="32"/>
        </w:rPr>
        <w:t>5</w:t>
      </w:r>
      <w:r>
        <w:rPr>
          <w:rFonts w:ascii="仿宋" w:eastAsia="仿宋" w:hAnsi="仿宋" w:hint="eastAsia"/>
          <w:sz w:val="32"/>
        </w:rPr>
        <w:t>种创城宣传品进行邀标，节约专项资金，让专项资金效益最大化。</w:t>
      </w:r>
    </w:p>
    <w:p w:rsidR="006D467C" w:rsidRDefault="002A5A08">
      <w:pPr>
        <w:spacing w:line="560" w:lineRule="exact"/>
        <w:ind w:firstLine="640"/>
        <w:rPr>
          <w:rFonts w:ascii="仿宋" w:eastAsia="仿宋" w:hAnsi="仿宋" w:cs="仿宋"/>
          <w:sz w:val="32"/>
          <w:szCs w:val="32"/>
        </w:rPr>
      </w:pPr>
      <w:r>
        <w:rPr>
          <w:rFonts w:ascii="仿宋" w:eastAsia="仿宋" w:hAnsi="仿宋" w:cs="仿宋" w:hint="eastAsia"/>
          <w:sz w:val="32"/>
          <w:szCs w:val="32"/>
        </w:rPr>
        <w:t>（二）项目资金使用状况</w:t>
      </w:r>
    </w:p>
    <w:p w:rsidR="006D467C" w:rsidRDefault="002A5A08">
      <w:pPr>
        <w:ind w:firstLine="630"/>
        <w:rPr>
          <w:rFonts w:ascii="仿宋_GB2312" w:eastAsia="仿宋_GB2312"/>
          <w:sz w:val="32"/>
          <w:szCs w:val="32"/>
        </w:rPr>
      </w:pPr>
      <w:r>
        <w:rPr>
          <w:rFonts w:ascii="仿宋_GB2312" w:eastAsia="仿宋_GB2312" w:hint="eastAsia"/>
          <w:sz w:val="32"/>
          <w:szCs w:val="32"/>
        </w:rPr>
        <w:t>2017</w:t>
      </w:r>
      <w:r>
        <w:rPr>
          <w:rFonts w:ascii="仿宋_GB2312" w:eastAsia="仿宋_GB2312" w:hint="eastAsia"/>
          <w:sz w:val="32"/>
          <w:szCs w:val="32"/>
        </w:rPr>
        <w:t>年背街小巷卫生保洁工作经费项目预计投入</w:t>
      </w:r>
      <w:r>
        <w:rPr>
          <w:rFonts w:ascii="仿宋_GB2312" w:eastAsia="仿宋_GB2312" w:hint="eastAsia"/>
          <w:sz w:val="32"/>
          <w:szCs w:val="32"/>
        </w:rPr>
        <w:t>100</w:t>
      </w:r>
      <w:r>
        <w:rPr>
          <w:rFonts w:ascii="仿宋_GB2312" w:eastAsia="仿宋_GB2312" w:hint="eastAsia"/>
          <w:sz w:val="32"/>
          <w:szCs w:val="32"/>
        </w:rPr>
        <w:t>万元，</w:t>
      </w:r>
      <w:r>
        <w:rPr>
          <w:rFonts w:ascii="仿宋_GB2312" w:eastAsia="仿宋_GB2312" w:hint="eastAsia"/>
          <w:sz w:val="32"/>
          <w:szCs w:val="32"/>
        </w:rPr>
        <w:t>2017</w:t>
      </w:r>
      <w:r>
        <w:rPr>
          <w:rFonts w:ascii="仿宋_GB2312" w:eastAsia="仿宋_GB2312" w:hint="eastAsia"/>
          <w:sz w:val="32"/>
          <w:szCs w:val="32"/>
        </w:rPr>
        <w:t>年实际到位</w:t>
      </w:r>
      <w:r>
        <w:rPr>
          <w:rFonts w:ascii="仿宋_GB2312" w:eastAsia="仿宋_GB2312" w:hint="eastAsia"/>
          <w:sz w:val="32"/>
          <w:szCs w:val="32"/>
        </w:rPr>
        <w:t>100</w:t>
      </w:r>
      <w:r>
        <w:rPr>
          <w:rFonts w:ascii="仿宋_GB2312" w:eastAsia="仿宋_GB2312" w:hint="eastAsia"/>
          <w:sz w:val="32"/>
          <w:szCs w:val="32"/>
        </w:rPr>
        <w:t>万元，资金到位率</w:t>
      </w:r>
      <w:r>
        <w:rPr>
          <w:rFonts w:ascii="仿宋_GB2312" w:eastAsia="仿宋_GB2312" w:hint="eastAsia"/>
          <w:sz w:val="32"/>
          <w:szCs w:val="32"/>
        </w:rPr>
        <w:t>100%</w:t>
      </w:r>
      <w:r>
        <w:rPr>
          <w:rFonts w:ascii="仿宋_GB2312" w:eastAsia="仿宋_GB2312" w:hint="eastAsia"/>
          <w:sz w:val="32"/>
          <w:szCs w:val="32"/>
        </w:rPr>
        <w:t>，实际支出</w:t>
      </w:r>
      <w:r>
        <w:rPr>
          <w:rFonts w:ascii="仿宋_GB2312" w:eastAsia="仿宋_GB2312" w:hint="eastAsia"/>
          <w:sz w:val="32"/>
          <w:szCs w:val="32"/>
        </w:rPr>
        <w:t>100</w:t>
      </w:r>
      <w:r>
        <w:rPr>
          <w:rFonts w:ascii="仿宋_GB2312" w:eastAsia="仿宋_GB2312" w:hint="eastAsia"/>
          <w:sz w:val="32"/>
          <w:szCs w:val="32"/>
        </w:rPr>
        <w:t>万元，资金使用率</w:t>
      </w:r>
      <w:r>
        <w:rPr>
          <w:rFonts w:ascii="仿宋_GB2312" w:eastAsia="仿宋_GB2312" w:hint="eastAsia"/>
          <w:sz w:val="32"/>
          <w:szCs w:val="32"/>
        </w:rPr>
        <w:t>10</w:t>
      </w:r>
      <w:r>
        <w:rPr>
          <w:rFonts w:ascii="仿宋_GB2312" w:eastAsia="仿宋_GB2312" w:hint="eastAsia"/>
          <w:sz w:val="32"/>
          <w:szCs w:val="32"/>
        </w:rPr>
        <w:t>0%</w:t>
      </w:r>
      <w:r>
        <w:rPr>
          <w:rFonts w:ascii="仿宋_GB2312" w:eastAsia="仿宋_GB2312" w:hint="eastAsia"/>
          <w:sz w:val="32"/>
          <w:szCs w:val="32"/>
        </w:rPr>
        <w:t>。具体如下：</w:t>
      </w:r>
      <w:r>
        <w:rPr>
          <w:rFonts w:ascii="仿宋_GB2312" w:eastAsia="仿宋_GB2312" w:hint="eastAsia"/>
          <w:sz w:val="32"/>
          <w:szCs w:val="32"/>
        </w:rPr>
        <w:t>1</w:t>
      </w:r>
      <w:r>
        <w:rPr>
          <w:rFonts w:ascii="仿宋_GB2312" w:eastAsia="仿宋_GB2312" w:hint="eastAsia"/>
          <w:sz w:val="32"/>
          <w:szCs w:val="32"/>
        </w:rPr>
        <w:t>、背街小巷卫生死角专项整治费用</w:t>
      </w:r>
      <w:r>
        <w:rPr>
          <w:rFonts w:ascii="仿宋_GB2312" w:eastAsia="仿宋_GB2312" w:hint="eastAsia"/>
          <w:sz w:val="32"/>
          <w:szCs w:val="32"/>
        </w:rPr>
        <w:t>41.23</w:t>
      </w:r>
      <w:r>
        <w:rPr>
          <w:rFonts w:ascii="仿宋_GB2312" w:eastAsia="仿宋_GB2312" w:hint="eastAsia"/>
          <w:sz w:val="32"/>
          <w:szCs w:val="32"/>
        </w:rPr>
        <w:t>万元；</w:t>
      </w:r>
      <w:r>
        <w:rPr>
          <w:rFonts w:ascii="仿宋_GB2312" w:eastAsia="仿宋_GB2312" w:hint="eastAsia"/>
          <w:sz w:val="32"/>
          <w:szCs w:val="32"/>
        </w:rPr>
        <w:t>2</w:t>
      </w:r>
      <w:r>
        <w:rPr>
          <w:rFonts w:ascii="仿宋_GB2312" w:eastAsia="仿宋_GB2312" w:hint="eastAsia"/>
          <w:sz w:val="32"/>
          <w:szCs w:val="32"/>
        </w:rPr>
        <w:t>、环卫工人慰问支出</w:t>
      </w:r>
      <w:r>
        <w:rPr>
          <w:rFonts w:ascii="仿宋_GB2312" w:eastAsia="仿宋_GB2312" w:hint="eastAsia"/>
          <w:sz w:val="32"/>
          <w:szCs w:val="32"/>
        </w:rPr>
        <w:t>13.08</w:t>
      </w:r>
      <w:r>
        <w:rPr>
          <w:rFonts w:ascii="仿宋_GB2312" w:eastAsia="仿宋_GB2312" w:hint="eastAsia"/>
          <w:sz w:val="32"/>
          <w:szCs w:val="32"/>
        </w:rPr>
        <w:t>万元；</w:t>
      </w:r>
      <w:r>
        <w:rPr>
          <w:rFonts w:ascii="仿宋_GB2312" w:eastAsia="仿宋_GB2312" w:hint="eastAsia"/>
          <w:sz w:val="32"/>
          <w:szCs w:val="32"/>
        </w:rPr>
        <w:t>3</w:t>
      </w:r>
      <w:r>
        <w:rPr>
          <w:rFonts w:ascii="仿宋_GB2312" w:eastAsia="仿宋_GB2312" w:hint="eastAsia"/>
          <w:sz w:val="32"/>
          <w:szCs w:val="32"/>
        </w:rPr>
        <w:t>、保洁宣传及疏导点建设</w:t>
      </w:r>
      <w:r>
        <w:rPr>
          <w:rFonts w:ascii="仿宋_GB2312" w:eastAsia="仿宋_GB2312" w:hint="eastAsia"/>
          <w:sz w:val="32"/>
          <w:szCs w:val="32"/>
        </w:rPr>
        <w:t>27.2</w:t>
      </w:r>
      <w:r>
        <w:rPr>
          <w:rFonts w:ascii="仿宋_GB2312" w:eastAsia="仿宋_GB2312" w:hint="eastAsia"/>
          <w:sz w:val="32"/>
          <w:szCs w:val="32"/>
        </w:rPr>
        <w:t>万元；</w:t>
      </w:r>
      <w:r>
        <w:rPr>
          <w:rFonts w:ascii="仿宋_GB2312" w:eastAsia="仿宋_GB2312" w:hint="eastAsia"/>
          <w:sz w:val="32"/>
          <w:szCs w:val="32"/>
        </w:rPr>
        <w:t>4</w:t>
      </w:r>
      <w:r>
        <w:rPr>
          <w:rFonts w:ascii="仿宋_GB2312" w:eastAsia="仿宋_GB2312" w:hint="eastAsia"/>
          <w:sz w:val="32"/>
          <w:szCs w:val="32"/>
        </w:rPr>
        <w:t>、日常业务支出</w:t>
      </w:r>
      <w:r>
        <w:rPr>
          <w:rFonts w:ascii="仿宋_GB2312" w:eastAsia="仿宋_GB2312" w:hint="eastAsia"/>
          <w:sz w:val="32"/>
          <w:szCs w:val="32"/>
        </w:rPr>
        <w:t>18.49</w:t>
      </w:r>
      <w:r>
        <w:rPr>
          <w:rFonts w:ascii="仿宋_GB2312" w:eastAsia="仿宋_GB2312" w:hint="eastAsia"/>
          <w:sz w:val="32"/>
          <w:szCs w:val="32"/>
        </w:rPr>
        <w:t>万元。</w:t>
      </w:r>
    </w:p>
    <w:p w:rsidR="006D467C" w:rsidRDefault="002A5A08">
      <w:pPr>
        <w:spacing w:line="600" w:lineRule="exact"/>
        <w:ind w:firstLineChars="200" w:firstLine="643"/>
        <w:rPr>
          <w:rFonts w:ascii="黑体" w:eastAsia="黑体" w:hAnsi="Times New Roman" w:cs="Times New Roman"/>
          <w:b/>
          <w:bCs/>
          <w:sz w:val="32"/>
          <w:szCs w:val="32"/>
        </w:rPr>
      </w:pPr>
      <w:r>
        <w:rPr>
          <w:rFonts w:ascii="黑体" w:eastAsia="黑体" w:hAnsi="Times New Roman" w:cs="黑体" w:hint="eastAsia"/>
          <w:b/>
          <w:bCs/>
          <w:sz w:val="32"/>
          <w:szCs w:val="32"/>
        </w:rPr>
        <w:t>三、专项支出项目绩效分析</w:t>
      </w:r>
    </w:p>
    <w:p w:rsidR="006D467C" w:rsidRDefault="002A5A08">
      <w:pPr>
        <w:spacing w:line="580" w:lineRule="exact"/>
        <w:ind w:firstLine="640"/>
        <w:rPr>
          <w:rFonts w:ascii="仿宋" w:eastAsia="仿宋" w:hAnsi="仿宋" w:cs="仿宋"/>
          <w:b/>
          <w:bCs/>
          <w:sz w:val="32"/>
          <w:szCs w:val="32"/>
        </w:rPr>
      </w:pPr>
      <w:r>
        <w:rPr>
          <w:rFonts w:ascii="仿宋" w:eastAsia="仿宋" w:hAnsi="仿宋" w:cs="仿宋" w:hint="eastAsia"/>
          <w:sz w:val="32"/>
          <w:szCs w:val="32"/>
        </w:rPr>
        <w:t>（一）</w:t>
      </w:r>
      <w:r>
        <w:rPr>
          <w:rFonts w:ascii="仿宋" w:eastAsia="仿宋" w:hAnsi="仿宋" w:cs="仿宋" w:hint="eastAsia"/>
          <w:b/>
          <w:bCs/>
          <w:sz w:val="32"/>
          <w:szCs w:val="32"/>
        </w:rPr>
        <w:t>项目绩效评价工作开展情况</w:t>
      </w:r>
    </w:p>
    <w:p w:rsidR="006D467C" w:rsidRDefault="002A5A08">
      <w:pPr>
        <w:spacing w:line="580" w:lineRule="exact"/>
        <w:ind w:firstLine="640"/>
        <w:rPr>
          <w:rFonts w:ascii="仿宋" w:eastAsia="仿宋" w:hAnsi="仿宋"/>
          <w:sz w:val="32"/>
        </w:rPr>
      </w:pPr>
      <w:r>
        <w:rPr>
          <w:rFonts w:ascii="仿宋" w:eastAsia="仿宋" w:hAnsi="仿宋"/>
          <w:sz w:val="32"/>
        </w:rPr>
        <w:lastRenderedPageBreak/>
        <w:t>中心城市</w:t>
      </w:r>
      <w:r>
        <w:rPr>
          <w:rFonts w:ascii="仿宋" w:eastAsia="仿宋" w:hAnsi="仿宋" w:hint="eastAsia"/>
          <w:sz w:val="32"/>
        </w:rPr>
        <w:t>背街小巷专项工作经费</w:t>
      </w:r>
      <w:r>
        <w:rPr>
          <w:rFonts w:ascii="仿宋" w:eastAsia="仿宋" w:hAnsi="仿宋"/>
          <w:sz w:val="32"/>
        </w:rPr>
        <w:t>项目采用因素分析法的评价方法，选用了投入、过程、产出和效益三大类指标体系，</w:t>
      </w:r>
      <w:r>
        <w:rPr>
          <w:rFonts w:ascii="仿宋" w:eastAsia="仿宋" w:hAnsi="仿宋" w:hint="eastAsia"/>
          <w:sz w:val="32"/>
        </w:rPr>
        <w:t>其中项目投入</w:t>
      </w:r>
      <w:r>
        <w:rPr>
          <w:rFonts w:ascii="仿宋" w:eastAsia="仿宋" w:hAnsi="仿宋"/>
          <w:sz w:val="32"/>
        </w:rPr>
        <w:t>30</w:t>
      </w:r>
      <w:r>
        <w:rPr>
          <w:rFonts w:ascii="仿宋" w:eastAsia="仿宋" w:hAnsi="仿宋" w:hint="eastAsia"/>
          <w:sz w:val="32"/>
        </w:rPr>
        <w:t>分、项目过程</w:t>
      </w:r>
      <w:r>
        <w:rPr>
          <w:rFonts w:ascii="仿宋" w:eastAsia="仿宋" w:hAnsi="仿宋"/>
          <w:sz w:val="32"/>
        </w:rPr>
        <w:t>30</w:t>
      </w:r>
      <w:r>
        <w:rPr>
          <w:rFonts w:ascii="仿宋" w:eastAsia="仿宋" w:hAnsi="仿宋" w:hint="eastAsia"/>
          <w:sz w:val="32"/>
        </w:rPr>
        <w:t>分、产出与效益</w:t>
      </w:r>
      <w:r>
        <w:rPr>
          <w:rFonts w:ascii="仿宋" w:eastAsia="仿宋" w:hAnsi="仿宋"/>
          <w:sz w:val="32"/>
        </w:rPr>
        <w:t>40</w:t>
      </w:r>
      <w:r>
        <w:rPr>
          <w:rFonts w:ascii="仿宋" w:eastAsia="仿宋" w:hAnsi="仿宋" w:hint="eastAsia"/>
          <w:sz w:val="32"/>
        </w:rPr>
        <w:t>分。我局通过指标分析、项目资料核对等，对该项目进行自评，自评得分为</w:t>
      </w:r>
      <w:r>
        <w:rPr>
          <w:rFonts w:ascii="仿宋" w:eastAsia="仿宋" w:hAnsi="仿宋"/>
          <w:sz w:val="32"/>
        </w:rPr>
        <w:t>99</w:t>
      </w:r>
      <w:r>
        <w:rPr>
          <w:rFonts w:ascii="仿宋" w:eastAsia="仿宋" w:hAnsi="仿宋" w:hint="eastAsia"/>
          <w:sz w:val="32"/>
        </w:rPr>
        <w:t>分，评价等级为优。</w:t>
      </w:r>
    </w:p>
    <w:p w:rsidR="006D467C" w:rsidRDefault="002A5A08">
      <w:pPr>
        <w:ind w:firstLine="640"/>
        <w:rPr>
          <w:rFonts w:ascii="仿宋_GB2312" w:eastAsia="仿宋_GB2312" w:hAnsi="宋体"/>
          <w:sz w:val="32"/>
        </w:rPr>
      </w:pPr>
      <w:r>
        <w:rPr>
          <w:rFonts w:ascii="仿宋" w:eastAsia="仿宋" w:hAnsi="仿宋"/>
          <w:sz w:val="32"/>
        </w:rPr>
        <w:t>本项目预算</w:t>
      </w:r>
      <w:r>
        <w:rPr>
          <w:rFonts w:ascii="仿宋" w:eastAsia="仿宋" w:hAnsi="仿宋"/>
          <w:sz w:val="32"/>
        </w:rPr>
        <w:t>100</w:t>
      </w:r>
      <w:r>
        <w:rPr>
          <w:rFonts w:ascii="仿宋" w:eastAsia="仿宋" w:hAnsi="仿宋"/>
          <w:sz w:val="32"/>
        </w:rPr>
        <w:t>万元，项目实际支出</w:t>
      </w:r>
      <w:r>
        <w:rPr>
          <w:rFonts w:ascii="仿宋" w:eastAsia="仿宋" w:hAnsi="仿宋"/>
          <w:sz w:val="32"/>
        </w:rPr>
        <w:t>100</w:t>
      </w:r>
      <w:r>
        <w:rPr>
          <w:rFonts w:ascii="仿宋" w:eastAsia="仿宋" w:hAnsi="仿宋"/>
          <w:sz w:val="32"/>
        </w:rPr>
        <w:t>万元，资金到位率</w:t>
      </w:r>
      <w:r>
        <w:rPr>
          <w:rFonts w:ascii="仿宋" w:eastAsia="仿宋" w:hAnsi="仿宋"/>
          <w:sz w:val="32"/>
        </w:rPr>
        <w:t>100%</w:t>
      </w:r>
      <w:r>
        <w:rPr>
          <w:rFonts w:ascii="仿宋" w:eastAsia="仿宋" w:hAnsi="仿宋"/>
          <w:sz w:val="32"/>
        </w:rPr>
        <w:t>，资金使用率</w:t>
      </w:r>
      <w:r>
        <w:rPr>
          <w:rFonts w:ascii="仿宋" w:eastAsia="仿宋" w:hAnsi="仿宋"/>
          <w:sz w:val="32"/>
        </w:rPr>
        <w:t>100%</w:t>
      </w:r>
      <w:r>
        <w:rPr>
          <w:rFonts w:ascii="仿宋" w:eastAsia="仿宋" w:hAnsi="仿宋"/>
          <w:sz w:val="32"/>
        </w:rPr>
        <w:t>，在资金使用过程中我们对项目经费实行专款专用，强化资金使用的监督，确保资金使用效率和项目的顺利实施，并取得了一定成效：</w:t>
      </w:r>
      <w:r>
        <w:rPr>
          <w:rFonts w:ascii="仿宋" w:eastAsia="仿宋" w:hAnsi="仿宋" w:hint="eastAsia"/>
          <w:sz w:val="32"/>
        </w:rPr>
        <w:t>清理卫生死角</w:t>
      </w:r>
      <w:r>
        <w:rPr>
          <w:rFonts w:ascii="仿宋" w:eastAsia="仿宋" w:hAnsi="仿宋"/>
          <w:sz w:val="32"/>
        </w:rPr>
        <w:t>260</w:t>
      </w:r>
      <w:r>
        <w:rPr>
          <w:rFonts w:ascii="仿宋" w:eastAsia="仿宋" w:hAnsi="仿宋" w:hint="eastAsia"/>
          <w:sz w:val="32"/>
        </w:rPr>
        <w:t>处、“牛皮癣”死角</w:t>
      </w:r>
      <w:r>
        <w:rPr>
          <w:rFonts w:ascii="仿宋" w:eastAsia="仿宋" w:hAnsi="仿宋" w:hint="eastAsia"/>
          <w:sz w:val="32"/>
        </w:rPr>
        <w:t>78</w:t>
      </w:r>
      <w:r>
        <w:rPr>
          <w:rFonts w:ascii="仿宋" w:eastAsia="仿宋" w:hAnsi="仿宋" w:hint="eastAsia"/>
          <w:sz w:val="32"/>
        </w:rPr>
        <w:t>处，提升了城市整洁度；通过创城宣传，提升了市民参与创城积极性主动性</w:t>
      </w:r>
      <w:r>
        <w:rPr>
          <w:rFonts w:ascii="仿宋" w:eastAsia="仿宋" w:hAnsi="仿宋"/>
          <w:sz w:val="32"/>
        </w:rPr>
        <w:t>；</w:t>
      </w:r>
      <w:r>
        <w:rPr>
          <w:rFonts w:ascii="仿宋" w:eastAsia="仿宋" w:hAnsi="仿宋" w:hint="eastAsia"/>
          <w:sz w:val="32"/>
        </w:rPr>
        <w:t>慰问环卫工人</w:t>
      </w:r>
      <w:r>
        <w:rPr>
          <w:rFonts w:ascii="仿宋" w:eastAsia="仿宋" w:hAnsi="仿宋" w:hint="eastAsia"/>
          <w:sz w:val="32"/>
        </w:rPr>
        <w:t>626</w:t>
      </w:r>
      <w:r>
        <w:rPr>
          <w:rFonts w:ascii="仿宋" w:eastAsia="仿宋" w:hAnsi="仿宋" w:hint="eastAsia"/>
          <w:sz w:val="32"/>
        </w:rPr>
        <w:t>人，提升一线环卫工人积极性；创建美丽小巷，提升品牌影响力；创城公益节等志愿者行动，践行志愿者精神，</w:t>
      </w:r>
      <w:r>
        <w:rPr>
          <w:rFonts w:ascii="仿宋" w:eastAsia="仿宋" w:hAnsi="仿宋"/>
          <w:sz w:val="32"/>
        </w:rPr>
        <w:t>通过努力，</w:t>
      </w:r>
      <w:r>
        <w:rPr>
          <w:rFonts w:ascii="仿宋" w:eastAsia="仿宋" w:hAnsi="仿宋"/>
          <w:sz w:val="32"/>
        </w:rPr>
        <w:t>201</w:t>
      </w:r>
      <w:r>
        <w:rPr>
          <w:rFonts w:ascii="仿宋" w:eastAsia="仿宋" w:hAnsi="仿宋" w:hint="eastAsia"/>
          <w:sz w:val="32"/>
        </w:rPr>
        <w:t>7</w:t>
      </w:r>
      <w:r>
        <w:rPr>
          <w:rFonts w:ascii="仿宋" w:eastAsia="仿宋" w:hAnsi="仿宋"/>
          <w:sz w:val="32"/>
        </w:rPr>
        <w:t>年龙岩市获得全国文明城市和省级文明城区荣誉称号</w:t>
      </w:r>
      <w:r>
        <w:rPr>
          <w:rFonts w:ascii="仿宋" w:eastAsia="仿宋" w:hAnsi="仿宋" w:hint="eastAsia"/>
          <w:sz w:val="32"/>
        </w:rPr>
        <w:t>。</w:t>
      </w:r>
    </w:p>
    <w:p w:rsidR="006D467C" w:rsidRDefault="002A5A08">
      <w:pPr>
        <w:spacing w:line="600" w:lineRule="exact"/>
        <w:ind w:firstLineChars="200" w:firstLine="640"/>
        <w:rPr>
          <w:rFonts w:ascii="仿宋" w:eastAsia="仿宋" w:hAnsi="仿宋" w:cs="仿宋"/>
          <w:b/>
          <w:bCs/>
          <w:sz w:val="32"/>
          <w:szCs w:val="32"/>
        </w:rPr>
      </w:pPr>
      <w:r>
        <w:rPr>
          <w:rFonts w:ascii="仿宋" w:eastAsia="仿宋" w:hAnsi="仿宋" w:cs="仿宋" w:hint="eastAsia"/>
          <w:sz w:val="32"/>
          <w:szCs w:val="32"/>
        </w:rPr>
        <w:t>（二）</w:t>
      </w:r>
      <w:r>
        <w:rPr>
          <w:rFonts w:ascii="仿宋" w:eastAsia="仿宋" w:hAnsi="仿宋" w:cs="仿宋" w:hint="eastAsia"/>
          <w:b/>
          <w:bCs/>
          <w:sz w:val="32"/>
          <w:szCs w:val="32"/>
        </w:rPr>
        <w:t>项目绩效目标</w:t>
      </w:r>
      <w:r>
        <w:rPr>
          <w:rFonts w:ascii="仿宋" w:eastAsia="仿宋" w:hAnsi="仿宋" w:cs="仿宋" w:hint="eastAsia"/>
          <w:b/>
          <w:bCs/>
          <w:sz w:val="32"/>
          <w:szCs w:val="32"/>
        </w:rPr>
        <w:t>完成情况</w:t>
      </w:r>
    </w:p>
    <w:p w:rsidR="006D467C" w:rsidRDefault="002A5A08">
      <w:pPr>
        <w:spacing w:line="560" w:lineRule="exact"/>
        <w:ind w:firstLine="640"/>
        <w:rPr>
          <w:rFonts w:ascii="仿宋" w:eastAsia="仿宋" w:hAnsi="仿宋"/>
          <w:sz w:val="32"/>
        </w:rPr>
      </w:pPr>
      <w:r>
        <w:rPr>
          <w:rFonts w:ascii="仿宋" w:eastAsia="仿宋" w:hAnsi="仿宋" w:hint="eastAsia"/>
          <w:sz w:val="32"/>
        </w:rPr>
        <w:t>1.2017</w:t>
      </w:r>
      <w:r>
        <w:rPr>
          <w:rFonts w:ascii="仿宋" w:eastAsia="仿宋" w:hAnsi="仿宋" w:hint="eastAsia"/>
          <w:sz w:val="32"/>
        </w:rPr>
        <w:t>年清理卫生死角、背街小巷卫生死角清理</w:t>
      </w:r>
      <w:r>
        <w:rPr>
          <w:rFonts w:ascii="仿宋" w:eastAsia="仿宋" w:hAnsi="仿宋" w:hint="eastAsia"/>
          <w:color w:val="000000"/>
          <w:sz w:val="32"/>
        </w:rPr>
        <w:t>260</w:t>
      </w:r>
      <w:r>
        <w:rPr>
          <w:rFonts w:ascii="仿宋" w:eastAsia="仿宋" w:hAnsi="仿宋" w:hint="eastAsia"/>
          <w:color w:val="000000"/>
          <w:sz w:val="32"/>
        </w:rPr>
        <w:t>处</w:t>
      </w:r>
      <w:r>
        <w:rPr>
          <w:rFonts w:ascii="仿宋" w:eastAsia="仿宋" w:hAnsi="仿宋" w:hint="eastAsia"/>
          <w:sz w:val="32"/>
        </w:rPr>
        <w:t>，清理建筑垃圾</w:t>
      </w:r>
      <w:r>
        <w:rPr>
          <w:rFonts w:ascii="仿宋" w:eastAsia="仿宋" w:hAnsi="仿宋" w:hint="eastAsia"/>
          <w:color w:val="000000"/>
          <w:sz w:val="32"/>
        </w:rPr>
        <w:t>103</w:t>
      </w:r>
      <w:r>
        <w:rPr>
          <w:rFonts w:ascii="仿宋" w:eastAsia="仿宋" w:hAnsi="仿宋" w:hint="eastAsia"/>
          <w:color w:val="000000"/>
          <w:sz w:val="32"/>
        </w:rPr>
        <w:t>龙</w:t>
      </w:r>
      <w:r>
        <w:rPr>
          <w:rFonts w:ascii="仿宋" w:eastAsia="仿宋" w:hAnsi="仿宋" w:hint="eastAsia"/>
          <w:sz w:val="32"/>
        </w:rPr>
        <w:t>马车。清理“牛皮癣”死角</w:t>
      </w:r>
      <w:r>
        <w:rPr>
          <w:rFonts w:ascii="仿宋" w:eastAsia="仿宋" w:hAnsi="仿宋" w:hint="eastAsia"/>
          <w:sz w:val="32"/>
        </w:rPr>
        <w:t>78</w:t>
      </w:r>
      <w:r>
        <w:rPr>
          <w:rFonts w:ascii="仿宋" w:eastAsia="仿宋" w:hAnsi="仿宋" w:hint="eastAsia"/>
          <w:sz w:val="32"/>
        </w:rPr>
        <w:t>处。</w:t>
      </w:r>
    </w:p>
    <w:p w:rsidR="006D467C" w:rsidRDefault="002A5A08">
      <w:pPr>
        <w:spacing w:line="560" w:lineRule="exact"/>
        <w:ind w:firstLine="640"/>
        <w:rPr>
          <w:rFonts w:ascii="仿宋" w:eastAsia="仿宋" w:hAnsi="仿宋"/>
          <w:sz w:val="32"/>
        </w:rPr>
      </w:pPr>
      <w:r>
        <w:rPr>
          <w:rFonts w:ascii="仿宋" w:eastAsia="仿宋" w:hAnsi="仿宋" w:hint="eastAsia"/>
          <w:sz w:val="32"/>
        </w:rPr>
        <w:t>2.</w:t>
      </w:r>
      <w:r>
        <w:rPr>
          <w:rFonts w:ascii="仿宋" w:eastAsia="仿宋" w:hAnsi="仿宋" w:hint="eastAsia"/>
          <w:sz w:val="32"/>
        </w:rPr>
        <w:t>在环卫工人节、春节慰问两次环卫工人，慰问人数</w:t>
      </w:r>
      <w:r>
        <w:rPr>
          <w:rFonts w:ascii="仿宋" w:eastAsia="仿宋" w:hAnsi="仿宋" w:hint="eastAsia"/>
          <w:sz w:val="32"/>
        </w:rPr>
        <w:t>626</w:t>
      </w:r>
      <w:r>
        <w:rPr>
          <w:rFonts w:ascii="仿宋" w:eastAsia="仿宋" w:hAnsi="仿宋" w:hint="eastAsia"/>
          <w:sz w:val="32"/>
        </w:rPr>
        <w:t>人。</w:t>
      </w:r>
    </w:p>
    <w:p w:rsidR="006D467C" w:rsidRDefault="002A5A08">
      <w:pPr>
        <w:spacing w:line="560" w:lineRule="exact"/>
        <w:ind w:firstLine="640"/>
        <w:rPr>
          <w:rFonts w:ascii="仿宋" w:eastAsia="仿宋" w:hAnsi="仿宋"/>
          <w:sz w:val="32"/>
        </w:rPr>
      </w:pPr>
      <w:r>
        <w:rPr>
          <w:rFonts w:ascii="仿宋" w:eastAsia="仿宋" w:hAnsi="仿宋" w:hint="eastAsia"/>
          <w:sz w:val="32"/>
        </w:rPr>
        <w:t>3.</w:t>
      </w:r>
      <w:r>
        <w:rPr>
          <w:rFonts w:ascii="仿宋" w:eastAsia="仿宋" w:hAnsi="仿宋" w:hint="eastAsia"/>
          <w:sz w:val="32"/>
        </w:rPr>
        <w:t>创城宣传。根据创城迎时间节点，做好便民疏导点社会主义核心价值观内容更新等，</w:t>
      </w:r>
      <w:r>
        <w:rPr>
          <w:rFonts w:ascii="仿宋_GB2312" w:eastAsia="仿宋_GB2312" w:hAnsi="宋体"/>
          <w:sz w:val="32"/>
        </w:rPr>
        <w:t>编制《创城环卫工作手册》</w:t>
      </w:r>
      <w:r>
        <w:rPr>
          <w:rFonts w:ascii="仿宋_GB2312" w:eastAsia="仿宋_GB2312" w:hAnsi="宋体" w:hint="eastAsia"/>
          <w:color w:val="000000"/>
          <w:sz w:val="32"/>
        </w:rPr>
        <w:t>2000</w:t>
      </w:r>
      <w:r>
        <w:rPr>
          <w:rFonts w:ascii="仿宋_GB2312" w:eastAsia="仿宋_GB2312" w:hAnsi="宋体" w:hint="eastAsia"/>
          <w:sz w:val="32"/>
        </w:rPr>
        <w:t>册，制作纸巾盒</w:t>
      </w:r>
      <w:r>
        <w:rPr>
          <w:rFonts w:ascii="仿宋_GB2312" w:eastAsia="仿宋_GB2312" w:hAnsi="宋体" w:hint="eastAsia"/>
          <w:sz w:val="32"/>
        </w:rPr>
        <w:t>1</w:t>
      </w:r>
      <w:r>
        <w:rPr>
          <w:rFonts w:ascii="仿宋_GB2312" w:eastAsia="仿宋_GB2312" w:hAnsi="宋体" w:hint="eastAsia"/>
          <w:sz w:val="32"/>
        </w:rPr>
        <w:t>万盒，</w:t>
      </w:r>
      <w:r>
        <w:rPr>
          <w:rFonts w:ascii="仿宋" w:eastAsia="仿宋" w:hAnsi="仿宋" w:hint="eastAsia"/>
          <w:sz w:val="32"/>
        </w:rPr>
        <w:t>与龙岩人民广播电台</w:t>
      </w:r>
      <w:r>
        <w:rPr>
          <w:rFonts w:ascii="仿宋" w:eastAsia="仿宋" w:hAnsi="仿宋" w:hint="eastAsia"/>
          <w:sz w:val="32"/>
        </w:rPr>
        <w:t>FM946</w:t>
      </w:r>
      <w:r>
        <w:rPr>
          <w:rFonts w:ascii="仿宋" w:eastAsia="仿宋" w:hAnsi="仿宋" w:hint="eastAsia"/>
          <w:sz w:val="32"/>
        </w:rPr>
        <w:t>频道签订</w:t>
      </w:r>
      <w:r>
        <w:rPr>
          <w:rFonts w:ascii="仿宋" w:eastAsia="仿宋" w:hAnsi="仿宋" w:hint="eastAsia"/>
          <w:sz w:val="32"/>
        </w:rPr>
        <w:lastRenderedPageBreak/>
        <w:t>合作协议，在上下班高峰时间段，播放创城内容；与新罗</w:t>
      </w:r>
      <w:r>
        <w:rPr>
          <w:rFonts w:ascii="仿宋" w:eastAsia="仿宋" w:hAnsi="仿宋" w:hint="eastAsia"/>
          <w:sz w:val="32"/>
        </w:rPr>
        <w:t>TV</w:t>
      </w:r>
      <w:r>
        <w:rPr>
          <w:rFonts w:ascii="仿宋" w:eastAsia="仿宋" w:hAnsi="仿宋" w:hint="eastAsia"/>
          <w:sz w:val="32"/>
        </w:rPr>
        <w:t>签订合作协议，充分挖掘局工作亮点，提升“美丽小巷”等品牌影响力；对西宫巷</w:t>
      </w:r>
      <w:r>
        <w:rPr>
          <w:rFonts w:ascii="仿宋" w:eastAsia="仿宋" w:hAnsi="仿宋" w:hint="eastAsia"/>
          <w:sz w:val="32"/>
        </w:rPr>
        <w:t>736</w:t>
      </w:r>
      <w:r>
        <w:rPr>
          <w:rFonts w:ascii="仿宋" w:eastAsia="仿宋" w:hAnsi="仿宋" w:hint="eastAsia"/>
          <w:sz w:val="32"/>
        </w:rPr>
        <w:t>文艺村进行初步规划设计；</w:t>
      </w:r>
      <w:r>
        <w:rPr>
          <w:rFonts w:ascii="仿宋_GB2312" w:eastAsia="仿宋_GB2312" w:hAnsi="宋体" w:hint="eastAsia"/>
          <w:sz w:val="32"/>
        </w:rPr>
        <w:t>对</w:t>
      </w:r>
      <w:r>
        <w:rPr>
          <w:rFonts w:ascii="仿宋_GB2312" w:eastAsia="仿宋_GB2312" w:hAnsi="宋体" w:hint="eastAsia"/>
          <w:sz w:val="32"/>
        </w:rPr>
        <w:t>545</w:t>
      </w:r>
      <w:r>
        <w:rPr>
          <w:rFonts w:ascii="仿宋_GB2312" w:eastAsia="仿宋_GB2312" w:hAnsi="宋体" w:hint="eastAsia"/>
          <w:sz w:val="32"/>
        </w:rPr>
        <w:t>个</w:t>
      </w:r>
      <w:r>
        <w:rPr>
          <w:rFonts w:ascii="仿宋_GB2312" w:eastAsia="仿宋_GB2312" w:hAnsi="宋体"/>
          <w:sz w:val="32"/>
        </w:rPr>
        <w:t>垃圾</w:t>
      </w:r>
      <w:r>
        <w:rPr>
          <w:rFonts w:ascii="仿宋_GB2312" w:eastAsia="仿宋_GB2312" w:hAnsi="宋体" w:hint="eastAsia"/>
          <w:sz w:val="32"/>
        </w:rPr>
        <w:t>箱进行改造</w:t>
      </w:r>
      <w:r>
        <w:rPr>
          <w:rFonts w:ascii="仿宋_GB2312" w:eastAsia="仿宋_GB2312" w:hAnsi="宋体"/>
          <w:sz w:val="32"/>
        </w:rPr>
        <w:t>，</w:t>
      </w:r>
      <w:r>
        <w:rPr>
          <w:rFonts w:ascii="仿宋_GB2312" w:eastAsia="仿宋_GB2312" w:hAnsi="宋体" w:hint="eastAsia"/>
          <w:sz w:val="32"/>
        </w:rPr>
        <w:t>贴上垃圾分类标识</w:t>
      </w:r>
      <w:r>
        <w:rPr>
          <w:rFonts w:ascii="仿宋_GB2312" w:eastAsia="仿宋_GB2312" w:hAnsi="宋体"/>
          <w:sz w:val="32"/>
        </w:rPr>
        <w:t>，倡导垃圾分类</w:t>
      </w:r>
      <w:r>
        <w:rPr>
          <w:rFonts w:ascii="仿宋_GB2312" w:eastAsia="仿宋_GB2312" w:hAnsi="宋体" w:hint="eastAsia"/>
          <w:sz w:val="32"/>
        </w:rPr>
        <w:t>，</w:t>
      </w:r>
      <w:r>
        <w:rPr>
          <w:rFonts w:ascii="仿宋_GB2312" w:eastAsia="仿宋_GB2312" w:hAnsi="宋体"/>
          <w:sz w:val="32"/>
        </w:rPr>
        <w:t>增强绿色环保意识</w:t>
      </w:r>
      <w:r>
        <w:rPr>
          <w:rFonts w:ascii="仿宋_GB2312" w:eastAsia="仿宋_GB2312" w:hAnsi="宋体" w:hint="eastAsia"/>
          <w:sz w:val="32"/>
        </w:rPr>
        <w:t>。</w:t>
      </w:r>
    </w:p>
    <w:p w:rsidR="006D467C" w:rsidRDefault="002A5A08">
      <w:pPr>
        <w:spacing w:line="560" w:lineRule="exact"/>
        <w:ind w:firstLine="640"/>
        <w:rPr>
          <w:rFonts w:ascii="仿宋_GB2312" w:eastAsia="仿宋_GB2312" w:hAnsi="宋体"/>
          <w:sz w:val="32"/>
        </w:rPr>
      </w:pPr>
      <w:r>
        <w:rPr>
          <w:rFonts w:ascii="仿宋" w:eastAsia="仿宋" w:hAnsi="仿宋"/>
          <w:sz w:val="32"/>
        </w:rPr>
        <w:t>4</w:t>
      </w:r>
      <w:r>
        <w:rPr>
          <w:rFonts w:ascii="仿宋" w:eastAsia="仿宋" w:hAnsi="仿宋" w:hint="eastAsia"/>
          <w:sz w:val="32"/>
        </w:rPr>
        <w:t>.</w:t>
      </w:r>
      <w:r>
        <w:rPr>
          <w:rFonts w:ascii="仿宋_GB2312" w:eastAsia="仿宋_GB2312" w:hAnsi="宋体" w:hint="eastAsia"/>
          <w:sz w:val="32"/>
        </w:rPr>
        <w:t>志愿者行动。</w:t>
      </w:r>
      <w:r>
        <w:rPr>
          <w:rFonts w:ascii="仿宋" w:eastAsia="仿宋" w:hAnsi="仿宋" w:hint="eastAsia"/>
          <w:sz w:val="32"/>
        </w:rPr>
        <w:t>联合市执法局、龙岩学院、</w:t>
      </w:r>
      <w:r>
        <w:rPr>
          <w:rFonts w:ascii="仿宋" w:eastAsia="仿宋" w:hAnsi="仿宋" w:hint="eastAsia"/>
          <w:sz w:val="32"/>
        </w:rPr>
        <w:t>FM946</w:t>
      </w:r>
      <w:r>
        <w:rPr>
          <w:rFonts w:ascii="仿宋" w:eastAsia="仿宋" w:hAnsi="仿宋" w:hint="eastAsia"/>
          <w:sz w:val="32"/>
        </w:rPr>
        <w:t>等单位，率先</w:t>
      </w:r>
      <w:r>
        <w:rPr>
          <w:rFonts w:ascii="仿宋_GB2312" w:eastAsia="仿宋_GB2312" w:hAnsi="宋体"/>
          <w:sz w:val="32"/>
        </w:rPr>
        <w:t>在全市开展</w:t>
      </w:r>
      <w:r>
        <w:rPr>
          <w:rFonts w:ascii="仿宋_GB2312" w:eastAsia="仿宋_GB2312" w:hAnsi="宋体"/>
          <w:sz w:val="32"/>
        </w:rPr>
        <w:t>“</w:t>
      </w:r>
      <w:r>
        <w:rPr>
          <w:rFonts w:ascii="仿宋_GB2312" w:eastAsia="仿宋_GB2312" w:hAnsi="宋体"/>
          <w:sz w:val="32"/>
        </w:rPr>
        <w:t>小烟头</w:t>
      </w:r>
      <w:r>
        <w:rPr>
          <w:rFonts w:ascii="仿宋_GB2312" w:eastAsia="仿宋_GB2312" w:hAnsi="宋体"/>
          <w:sz w:val="32"/>
        </w:rPr>
        <w:t>·</w:t>
      </w:r>
      <w:r>
        <w:rPr>
          <w:rFonts w:ascii="仿宋_GB2312" w:eastAsia="仿宋_GB2312" w:hAnsi="宋体"/>
          <w:sz w:val="32"/>
        </w:rPr>
        <w:t>大文明</w:t>
      </w:r>
      <w:r>
        <w:rPr>
          <w:rFonts w:ascii="仿宋_GB2312" w:eastAsia="仿宋_GB2312" w:hAnsi="宋体"/>
          <w:sz w:val="32"/>
        </w:rPr>
        <w:t>·</w:t>
      </w:r>
      <w:r>
        <w:rPr>
          <w:rFonts w:ascii="仿宋_GB2312" w:eastAsia="仿宋_GB2312" w:hAnsi="宋体"/>
          <w:sz w:val="32"/>
        </w:rPr>
        <w:t>助力创城</w:t>
      </w:r>
      <w:r>
        <w:rPr>
          <w:rFonts w:ascii="仿宋_GB2312" w:eastAsia="仿宋_GB2312" w:hAnsi="宋体"/>
          <w:sz w:val="32"/>
        </w:rPr>
        <w:t>”</w:t>
      </w:r>
      <w:r>
        <w:rPr>
          <w:rFonts w:ascii="仿宋_GB2312" w:eastAsia="仿宋_GB2312" w:hAnsi="宋体"/>
          <w:sz w:val="32"/>
        </w:rPr>
        <w:t>公益捡拾竞赛活动，掀起岩城捡烟头热潮，消灭创城检查重点扣分项</w:t>
      </w:r>
      <w:r>
        <w:rPr>
          <w:rFonts w:ascii="仿宋_GB2312" w:eastAsia="仿宋_GB2312" w:hAnsi="宋体" w:hint="eastAsia"/>
          <w:sz w:val="32"/>
        </w:rPr>
        <w:t>。</w:t>
      </w:r>
      <w:r>
        <w:rPr>
          <w:rFonts w:ascii="仿宋_GB2312" w:eastAsia="仿宋_GB2312" w:hAnsi="宋体"/>
          <w:sz w:val="32"/>
        </w:rPr>
        <w:t>在全省开展</w:t>
      </w:r>
      <w:r>
        <w:rPr>
          <w:rFonts w:ascii="仿宋_GB2312" w:eastAsia="仿宋_GB2312" w:hAnsi="宋体"/>
          <w:sz w:val="32"/>
        </w:rPr>
        <w:t>“</w:t>
      </w:r>
      <w:r>
        <w:rPr>
          <w:rFonts w:ascii="仿宋_GB2312" w:eastAsia="仿宋_GB2312" w:hAnsi="宋体"/>
          <w:sz w:val="32"/>
        </w:rPr>
        <w:t>城市公益节</w:t>
      </w:r>
      <w:r>
        <w:rPr>
          <w:rFonts w:ascii="仿宋_GB2312" w:eastAsia="仿宋_GB2312" w:hAnsi="宋体"/>
          <w:sz w:val="32"/>
        </w:rPr>
        <w:t>”</w:t>
      </w:r>
      <w:r>
        <w:rPr>
          <w:rFonts w:ascii="仿宋_GB2312" w:eastAsia="仿宋_GB2312" w:hAnsi="宋体"/>
          <w:sz w:val="32"/>
        </w:rPr>
        <w:t>活动，紧扣</w:t>
      </w:r>
      <w:r>
        <w:rPr>
          <w:rFonts w:ascii="仿宋_GB2312" w:eastAsia="仿宋_GB2312" w:hAnsi="宋体"/>
          <w:sz w:val="32"/>
        </w:rPr>
        <w:t>“</w:t>
      </w:r>
      <w:r>
        <w:rPr>
          <w:rFonts w:ascii="仿宋_GB2312" w:eastAsia="仿宋_GB2312" w:hAnsi="宋体"/>
          <w:sz w:val="32"/>
        </w:rPr>
        <w:t>创城</w:t>
      </w:r>
      <w:r>
        <w:rPr>
          <w:rFonts w:ascii="仿宋_GB2312" w:eastAsia="仿宋_GB2312" w:hAnsi="宋体"/>
          <w:sz w:val="32"/>
        </w:rPr>
        <w:t>”</w:t>
      </w:r>
      <w:r>
        <w:rPr>
          <w:rFonts w:ascii="仿宋_GB2312" w:eastAsia="仿宋_GB2312" w:hAnsi="宋体"/>
          <w:sz w:val="32"/>
        </w:rPr>
        <w:t>主题，举办</w:t>
      </w:r>
      <w:r>
        <w:rPr>
          <w:rFonts w:ascii="仿宋_GB2312" w:eastAsia="仿宋_GB2312" w:hAnsi="宋体"/>
          <w:sz w:val="32"/>
        </w:rPr>
        <w:t>“</w:t>
      </w:r>
      <w:r>
        <w:rPr>
          <w:rFonts w:ascii="仿宋_GB2312" w:eastAsia="仿宋_GB2312" w:hAnsi="宋体"/>
          <w:sz w:val="32"/>
        </w:rPr>
        <w:t>文明岩城</w:t>
      </w:r>
      <w:r>
        <w:rPr>
          <w:rFonts w:ascii="仿宋_GB2312" w:eastAsia="仿宋_GB2312" w:hAnsi="宋体"/>
          <w:sz w:val="32"/>
        </w:rPr>
        <w:t>·</w:t>
      </w:r>
      <w:r>
        <w:rPr>
          <w:rFonts w:ascii="仿宋_GB2312" w:eastAsia="仿宋_GB2312" w:hAnsi="宋体"/>
          <w:sz w:val="32"/>
        </w:rPr>
        <w:t>益起幸福</w:t>
      </w:r>
      <w:r>
        <w:rPr>
          <w:rFonts w:ascii="仿宋_GB2312" w:eastAsia="仿宋_GB2312" w:hAnsi="宋体"/>
          <w:sz w:val="32"/>
        </w:rPr>
        <w:t>”</w:t>
      </w:r>
      <w:r>
        <w:rPr>
          <w:rFonts w:ascii="仿宋_GB2312" w:eastAsia="仿宋_GB2312" w:hAnsi="宋体"/>
          <w:sz w:val="32"/>
        </w:rPr>
        <w:t>公益节晚会，积极培育</w:t>
      </w:r>
      <w:r>
        <w:rPr>
          <w:rFonts w:ascii="仿宋_GB2312" w:eastAsia="仿宋_GB2312" w:hAnsi="宋体"/>
          <w:sz w:val="32"/>
        </w:rPr>
        <w:t>“</w:t>
      </w:r>
      <w:r>
        <w:rPr>
          <w:rFonts w:ascii="仿宋_GB2312" w:eastAsia="仿宋_GB2312" w:hAnsi="宋体"/>
          <w:sz w:val="32"/>
        </w:rPr>
        <w:t>文明龙岩你我共建</w:t>
      </w:r>
      <w:r>
        <w:rPr>
          <w:rFonts w:ascii="仿宋_GB2312" w:eastAsia="仿宋_GB2312" w:hAnsi="宋体"/>
          <w:sz w:val="32"/>
        </w:rPr>
        <w:t>”</w:t>
      </w:r>
      <w:r>
        <w:rPr>
          <w:rFonts w:ascii="仿宋_GB2312" w:eastAsia="仿宋_GB2312" w:hAnsi="宋体"/>
          <w:sz w:val="32"/>
        </w:rPr>
        <w:t>的良好氛围</w:t>
      </w:r>
      <w:r>
        <w:rPr>
          <w:rFonts w:ascii="仿宋_GB2312" w:eastAsia="仿宋_GB2312" w:hAnsi="宋体" w:hint="eastAsia"/>
          <w:sz w:val="32"/>
        </w:rPr>
        <w:t>。</w:t>
      </w:r>
    </w:p>
    <w:p w:rsidR="006D467C" w:rsidRDefault="002A5A08">
      <w:pPr>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（三）</w:t>
      </w:r>
      <w:r>
        <w:rPr>
          <w:rFonts w:ascii="Times New Roman" w:eastAsia="仿宋_GB2312" w:hAnsi="Times New Roman" w:cs="仿宋_GB2312" w:hint="eastAsia"/>
          <w:b/>
          <w:bCs/>
          <w:sz w:val="32"/>
          <w:szCs w:val="32"/>
        </w:rPr>
        <w:t>项目绩效分析</w:t>
      </w:r>
    </w:p>
    <w:p w:rsidR="006D467C" w:rsidRDefault="002A5A08">
      <w:pPr>
        <w:spacing w:line="560" w:lineRule="exact"/>
        <w:ind w:firstLine="640"/>
        <w:rPr>
          <w:rFonts w:ascii="仿宋" w:eastAsia="仿宋" w:hAnsi="仿宋"/>
          <w:sz w:val="32"/>
        </w:rPr>
      </w:pPr>
      <w:r>
        <w:rPr>
          <w:rFonts w:ascii="仿宋" w:eastAsia="仿宋" w:hAnsi="仿宋" w:hint="eastAsia"/>
          <w:sz w:val="32"/>
        </w:rPr>
        <w:t>投入类指标满分</w:t>
      </w:r>
      <w:r>
        <w:rPr>
          <w:rFonts w:ascii="仿宋" w:eastAsia="仿宋" w:hAnsi="仿宋" w:hint="eastAsia"/>
          <w:sz w:val="32"/>
        </w:rPr>
        <w:t>30</w:t>
      </w:r>
      <w:r>
        <w:rPr>
          <w:rFonts w:ascii="仿宋" w:eastAsia="仿宋" w:hAnsi="仿宋" w:hint="eastAsia"/>
          <w:sz w:val="32"/>
        </w:rPr>
        <w:t>分，自评</w:t>
      </w:r>
      <w:r>
        <w:rPr>
          <w:rFonts w:ascii="仿宋" w:eastAsia="仿宋" w:hAnsi="仿宋" w:hint="eastAsia"/>
          <w:color w:val="000000"/>
          <w:sz w:val="32"/>
        </w:rPr>
        <w:t>29</w:t>
      </w:r>
      <w:r>
        <w:rPr>
          <w:rFonts w:ascii="仿宋" w:eastAsia="仿宋" w:hAnsi="仿宋" w:hint="eastAsia"/>
          <w:sz w:val="32"/>
        </w:rPr>
        <w:t>分。其中实际实施月份不晚于计划月份的得满分</w:t>
      </w:r>
      <w:r>
        <w:rPr>
          <w:rFonts w:ascii="仿宋" w:eastAsia="仿宋" w:hAnsi="仿宋" w:hint="eastAsia"/>
          <w:sz w:val="32"/>
        </w:rPr>
        <w:t>3</w:t>
      </w:r>
      <w:r>
        <w:rPr>
          <w:rFonts w:ascii="仿宋" w:eastAsia="仿宋" w:hAnsi="仿宋" w:hint="eastAsia"/>
          <w:sz w:val="32"/>
        </w:rPr>
        <w:t>分；绩效目标合理得</w:t>
      </w:r>
      <w:r>
        <w:rPr>
          <w:rFonts w:ascii="仿宋" w:eastAsia="仿宋" w:hAnsi="仿宋" w:hint="eastAsia"/>
          <w:sz w:val="32"/>
        </w:rPr>
        <w:t>3</w:t>
      </w:r>
      <w:r>
        <w:rPr>
          <w:rFonts w:ascii="仿宋" w:eastAsia="仿宋" w:hAnsi="仿宋" w:hint="eastAsia"/>
          <w:sz w:val="32"/>
        </w:rPr>
        <w:t>分；绩效指标明确得满分</w:t>
      </w:r>
      <w:r>
        <w:rPr>
          <w:rFonts w:ascii="仿宋" w:eastAsia="仿宋" w:hAnsi="仿宋" w:hint="eastAsia"/>
          <w:sz w:val="32"/>
        </w:rPr>
        <w:t>3</w:t>
      </w:r>
      <w:r>
        <w:rPr>
          <w:rFonts w:ascii="仿宋" w:eastAsia="仿宋" w:hAnsi="仿宋" w:hint="eastAsia"/>
          <w:sz w:val="32"/>
        </w:rPr>
        <w:t>分；绩效指标完成率得满分</w:t>
      </w:r>
      <w:r>
        <w:rPr>
          <w:rFonts w:ascii="仿宋" w:eastAsia="仿宋" w:hAnsi="仿宋" w:hint="eastAsia"/>
          <w:sz w:val="32"/>
        </w:rPr>
        <w:t>4</w:t>
      </w:r>
      <w:r>
        <w:rPr>
          <w:rFonts w:ascii="仿宋" w:eastAsia="仿宋" w:hAnsi="仿宋" w:hint="eastAsia"/>
          <w:sz w:val="32"/>
        </w:rPr>
        <w:t>分；项目立项规范得满分</w:t>
      </w:r>
      <w:r>
        <w:rPr>
          <w:rFonts w:ascii="仿宋" w:eastAsia="仿宋" w:hAnsi="仿宋" w:hint="eastAsia"/>
          <w:sz w:val="32"/>
        </w:rPr>
        <w:t>4</w:t>
      </w:r>
      <w:r>
        <w:rPr>
          <w:rFonts w:ascii="仿宋" w:eastAsia="仿宋" w:hAnsi="仿宋" w:hint="eastAsia"/>
          <w:sz w:val="32"/>
        </w:rPr>
        <w:t>分；成本控制率</w:t>
      </w:r>
      <w:r>
        <w:rPr>
          <w:rFonts w:ascii="仿宋" w:eastAsia="仿宋" w:hAnsi="仿宋"/>
          <w:sz w:val="32"/>
        </w:rPr>
        <w:t>100%</w:t>
      </w:r>
      <w:r>
        <w:rPr>
          <w:rFonts w:ascii="仿宋" w:eastAsia="仿宋" w:hAnsi="仿宋" w:hint="eastAsia"/>
          <w:sz w:val="32"/>
        </w:rPr>
        <w:t>得满分</w:t>
      </w:r>
      <w:r>
        <w:rPr>
          <w:rFonts w:ascii="仿宋" w:eastAsia="仿宋" w:hAnsi="仿宋" w:hint="eastAsia"/>
          <w:sz w:val="32"/>
        </w:rPr>
        <w:t>4</w:t>
      </w:r>
      <w:r>
        <w:rPr>
          <w:rFonts w:ascii="仿宋" w:eastAsia="仿宋" w:hAnsi="仿宋" w:hint="eastAsia"/>
          <w:sz w:val="32"/>
        </w:rPr>
        <w:t>分；资金到位率</w:t>
      </w:r>
      <w:r>
        <w:rPr>
          <w:rFonts w:ascii="仿宋" w:eastAsia="仿宋" w:hAnsi="仿宋"/>
          <w:sz w:val="32"/>
        </w:rPr>
        <w:t>100%</w:t>
      </w:r>
      <w:r>
        <w:rPr>
          <w:rFonts w:ascii="仿宋" w:eastAsia="仿宋" w:hAnsi="仿宋" w:hint="eastAsia"/>
          <w:sz w:val="32"/>
        </w:rPr>
        <w:t>得满分</w:t>
      </w:r>
      <w:r>
        <w:rPr>
          <w:rFonts w:ascii="仿宋" w:eastAsia="仿宋" w:hAnsi="仿宋" w:hint="eastAsia"/>
          <w:sz w:val="32"/>
        </w:rPr>
        <w:t>4</w:t>
      </w:r>
      <w:r>
        <w:rPr>
          <w:rFonts w:ascii="仿宋" w:eastAsia="仿宋" w:hAnsi="仿宋" w:hint="eastAsia"/>
          <w:sz w:val="32"/>
        </w:rPr>
        <w:t>分；资金使用率</w:t>
      </w:r>
      <w:r>
        <w:rPr>
          <w:rFonts w:ascii="仿宋" w:eastAsia="仿宋" w:hAnsi="仿宋" w:hint="eastAsia"/>
          <w:sz w:val="32"/>
        </w:rPr>
        <w:t>100</w:t>
      </w:r>
      <w:r>
        <w:rPr>
          <w:rFonts w:ascii="仿宋" w:eastAsia="仿宋" w:hAnsi="仿宋"/>
          <w:sz w:val="32"/>
        </w:rPr>
        <w:t>%</w:t>
      </w:r>
      <w:r>
        <w:rPr>
          <w:rFonts w:ascii="仿宋" w:eastAsia="仿宋" w:hAnsi="仿宋" w:hint="eastAsia"/>
          <w:sz w:val="32"/>
        </w:rPr>
        <w:t>，满分</w:t>
      </w:r>
      <w:r>
        <w:rPr>
          <w:rFonts w:ascii="仿宋" w:eastAsia="仿宋" w:hAnsi="仿宋" w:hint="eastAsia"/>
          <w:sz w:val="32"/>
        </w:rPr>
        <w:t>4</w:t>
      </w:r>
      <w:r>
        <w:rPr>
          <w:rFonts w:ascii="仿宋" w:eastAsia="仿宋" w:hAnsi="仿宋" w:hint="eastAsia"/>
          <w:sz w:val="32"/>
        </w:rPr>
        <w:t>分。</w:t>
      </w:r>
    </w:p>
    <w:p w:rsidR="006D467C" w:rsidRDefault="002A5A08">
      <w:pPr>
        <w:spacing w:line="560" w:lineRule="exact"/>
        <w:ind w:firstLine="640"/>
        <w:rPr>
          <w:rFonts w:ascii="仿宋" w:eastAsia="仿宋" w:hAnsi="仿宋"/>
          <w:sz w:val="32"/>
        </w:rPr>
      </w:pPr>
      <w:r>
        <w:rPr>
          <w:rFonts w:ascii="仿宋" w:eastAsia="仿宋" w:hAnsi="仿宋" w:hint="eastAsia"/>
          <w:sz w:val="32"/>
        </w:rPr>
        <w:t>过程类指标满分</w:t>
      </w:r>
      <w:r>
        <w:rPr>
          <w:rFonts w:ascii="仿宋" w:eastAsia="仿宋" w:hAnsi="仿宋"/>
          <w:sz w:val="32"/>
        </w:rPr>
        <w:t>30</w:t>
      </w:r>
      <w:r>
        <w:rPr>
          <w:rFonts w:ascii="仿宋" w:eastAsia="仿宋" w:hAnsi="仿宋" w:hint="eastAsia"/>
          <w:sz w:val="32"/>
        </w:rPr>
        <w:t>分，自评</w:t>
      </w:r>
      <w:r>
        <w:rPr>
          <w:rFonts w:ascii="仿宋" w:eastAsia="仿宋" w:hAnsi="仿宋"/>
          <w:sz w:val="32"/>
        </w:rPr>
        <w:t>30</w:t>
      </w:r>
      <w:r>
        <w:rPr>
          <w:rFonts w:ascii="仿宋" w:eastAsia="仿宋" w:hAnsi="仿宋" w:hint="eastAsia"/>
          <w:sz w:val="32"/>
        </w:rPr>
        <w:t>分。其中业务管理制度健全、制度执行有效、项目质量可按性得满分</w:t>
      </w:r>
      <w:r>
        <w:rPr>
          <w:rFonts w:ascii="仿宋" w:eastAsia="仿宋" w:hAnsi="仿宋"/>
          <w:sz w:val="32"/>
        </w:rPr>
        <w:t>15</w:t>
      </w:r>
      <w:r>
        <w:rPr>
          <w:rFonts w:ascii="仿宋" w:eastAsia="仿宋" w:hAnsi="仿宋" w:hint="eastAsia"/>
          <w:sz w:val="32"/>
        </w:rPr>
        <w:t>分；财务管理制度健全性、资金使用合规性、项目资金安全性得满分</w:t>
      </w:r>
      <w:r>
        <w:rPr>
          <w:rFonts w:ascii="仿宋" w:eastAsia="仿宋" w:hAnsi="仿宋" w:hint="eastAsia"/>
          <w:sz w:val="32"/>
        </w:rPr>
        <w:t>15</w:t>
      </w:r>
      <w:r>
        <w:rPr>
          <w:rFonts w:ascii="仿宋" w:eastAsia="仿宋" w:hAnsi="仿宋" w:hint="eastAsia"/>
          <w:sz w:val="32"/>
        </w:rPr>
        <w:t>分。</w:t>
      </w:r>
    </w:p>
    <w:p w:rsidR="006D467C" w:rsidRDefault="002A5A08">
      <w:pPr>
        <w:spacing w:line="560" w:lineRule="exact"/>
        <w:ind w:firstLine="640"/>
        <w:rPr>
          <w:rFonts w:ascii="仿宋" w:eastAsia="仿宋" w:hAnsi="仿宋"/>
          <w:sz w:val="32"/>
        </w:rPr>
      </w:pPr>
      <w:r>
        <w:rPr>
          <w:rFonts w:ascii="仿宋" w:eastAsia="仿宋" w:hAnsi="仿宋" w:hint="eastAsia"/>
          <w:sz w:val="32"/>
        </w:rPr>
        <w:t>产出与效益类满分</w:t>
      </w:r>
      <w:r>
        <w:rPr>
          <w:rFonts w:ascii="仿宋" w:eastAsia="仿宋" w:hAnsi="仿宋"/>
          <w:sz w:val="32"/>
        </w:rPr>
        <w:t>40</w:t>
      </w:r>
      <w:r>
        <w:rPr>
          <w:rFonts w:ascii="仿宋" w:eastAsia="仿宋" w:hAnsi="仿宋" w:hint="eastAsia"/>
          <w:sz w:val="32"/>
        </w:rPr>
        <w:t>分，自评</w:t>
      </w:r>
      <w:r>
        <w:rPr>
          <w:rFonts w:ascii="仿宋" w:eastAsia="仿宋" w:hAnsi="仿宋" w:hint="eastAsia"/>
          <w:sz w:val="32"/>
        </w:rPr>
        <w:t>40</w:t>
      </w:r>
      <w:r>
        <w:rPr>
          <w:rFonts w:ascii="仿宋" w:eastAsia="仿宋" w:hAnsi="仿宋" w:hint="eastAsia"/>
          <w:sz w:val="32"/>
        </w:rPr>
        <w:t>分。其中产出数量、质量得满分</w:t>
      </w:r>
      <w:r>
        <w:rPr>
          <w:rFonts w:ascii="仿宋" w:eastAsia="仿宋" w:hAnsi="仿宋" w:hint="eastAsia"/>
          <w:sz w:val="32"/>
        </w:rPr>
        <w:t>10</w:t>
      </w:r>
      <w:r>
        <w:rPr>
          <w:rFonts w:ascii="仿宋" w:eastAsia="仿宋" w:hAnsi="仿宋" w:hint="eastAsia"/>
          <w:sz w:val="32"/>
        </w:rPr>
        <w:t>分；经济效益、社会效益、环境效益、可持续效益得满分</w:t>
      </w:r>
      <w:r>
        <w:rPr>
          <w:rFonts w:ascii="仿宋" w:eastAsia="仿宋" w:hAnsi="仿宋" w:hint="eastAsia"/>
          <w:sz w:val="32"/>
        </w:rPr>
        <w:t>24</w:t>
      </w:r>
      <w:r>
        <w:rPr>
          <w:rFonts w:ascii="仿宋" w:eastAsia="仿宋" w:hAnsi="仿宋" w:hint="eastAsia"/>
          <w:sz w:val="32"/>
        </w:rPr>
        <w:t>分；服务对象满意得满分</w:t>
      </w:r>
      <w:r>
        <w:rPr>
          <w:rFonts w:ascii="仿宋" w:eastAsia="仿宋" w:hAnsi="仿宋" w:hint="eastAsia"/>
          <w:sz w:val="32"/>
        </w:rPr>
        <w:t>6</w:t>
      </w:r>
      <w:r>
        <w:rPr>
          <w:rFonts w:ascii="仿宋" w:eastAsia="仿宋" w:hAnsi="仿宋" w:hint="eastAsia"/>
          <w:sz w:val="32"/>
        </w:rPr>
        <w:t>分。</w:t>
      </w:r>
    </w:p>
    <w:p w:rsidR="006D467C" w:rsidRDefault="002A5A08">
      <w:pPr>
        <w:spacing w:line="600" w:lineRule="exact"/>
        <w:ind w:firstLineChars="200" w:firstLine="643"/>
        <w:rPr>
          <w:rFonts w:ascii="黑体" w:eastAsia="黑体" w:hAnsi="Times New Roman" w:cs="Times New Roman"/>
          <w:b/>
          <w:bCs/>
          <w:sz w:val="32"/>
          <w:szCs w:val="32"/>
        </w:rPr>
      </w:pPr>
      <w:r>
        <w:rPr>
          <w:rFonts w:ascii="黑体" w:eastAsia="黑体" w:hAnsi="Times New Roman" w:cs="黑体" w:hint="eastAsia"/>
          <w:b/>
          <w:bCs/>
          <w:sz w:val="32"/>
          <w:szCs w:val="32"/>
        </w:rPr>
        <w:lastRenderedPageBreak/>
        <w:t>四、工作成效</w:t>
      </w:r>
    </w:p>
    <w:p w:rsidR="006D467C" w:rsidRDefault="002A5A08">
      <w:pPr>
        <w:spacing w:line="560" w:lineRule="exact"/>
        <w:ind w:firstLine="640"/>
        <w:rPr>
          <w:rFonts w:ascii="仿宋" w:eastAsia="仿宋" w:hAnsi="仿宋"/>
          <w:sz w:val="32"/>
        </w:rPr>
      </w:pPr>
      <w:r>
        <w:rPr>
          <w:rFonts w:ascii="仿宋" w:eastAsia="仿宋" w:hAnsi="仿宋" w:hint="eastAsia"/>
          <w:sz w:val="32"/>
        </w:rPr>
        <w:t>2017</w:t>
      </w:r>
      <w:r>
        <w:rPr>
          <w:rFonts w:ascii="仿宋" w:eastAsia="仿宋" w:hAnsi="仿宋" w:hint="eastAsia"/>
          <w:sz w:val="32"/>
        </w:rPr>
        <w:t>年清理卫生死角、背街小巷卫生死角清理清理进一步提升城市整洁度。在环卫工人节、春节慰问两环卫工人，慰问人数</w:t>
      </w:r>
      <w:r>
        <w:rPr>
          <w:rFonts w:ascii="仿宋" w:eastAsia="仿宋" w:hAnsi="仿宋" w:hint="eastAsia"/>
          <w:sz w:val="32"/>
        </w:rPr>
        <w:t>626</w:t>
      </w:r>
      <w:r>
        <w:rPr>
          <w:rFonts w:ascii="仿宋" w:eastAsia="仿宋" w:hAnsi="仿宋" w:hint="eastAsia"/>
          <w:sz w:val="32"/>
        </w:rPr>
        <w:t>人，提升了一线环卫工人工作积极性、主动性。</w:t>
      </w:r>
    </w:p>
    <w:p w:rsidR="006D467C" w:rsidRDefault="002A5A08">
      <w:pPr>
        <w:spacing w:line="560" w:lineRule="exact"/>
        <w:rPr>
          <w:rFonts w:ascii="仿宋" w:eastAsia="仿宋" w:hAnsi="仿宋"/>
          <w:sz w:val="32"/>
        </w:rPr>
      </w:pPr>
      <w:r>
        <w:rPr>
          <w:rFonts w:ascii="仿宋" w:eastAsia="仿宋" w:hAnsi="仿宋" w:hint="eastAsia"/>
          <w:sz w:val="32"/>
        </w:rPr>
        <w:t>根据创城迎时间节点，做好社会主义核心价值观宣传、</w:t>
      </w:r>
      <w:r>
        <w:rPr>
          <w:rFonts w:ascii="仿宋_GB2312" w:eastAsia="仿宋_GB2312" w:hAnsi="宋体"/>
          <w:sz w:val="32"/>
        </w:rPr>
        <w:t>编制《创城环卫工作手册》</w:t>
      </w:r>
      <w:r>
        <w:rPr>
          <w:rFonts w:ascii="仿宋_GB2312" w:eastAsia="仿宋_GB2312" w:hAnsi="宋体" w:hint="eastAsia"/>
          <w:sz w:val="32"/>
        </w:rPr>
        <w:t>、创城宣传品纸巾盒提升市民知晓率、参与率。</w:t>
      </w:r>
      <w:r>
        <w:rPr>
          <w:rFonts w:ascii="仿宋" w:eastAsia="仿宋" w:hAnsi="仿宋" w:hint="eastAsia"/>
          <w:sz w:val="32"/>
        </w:rPr>
        <w:t>与新罗</w:t>
      </w:r>
      <w:r>
        <w:rPr>
          <w:rFonts w:ascii="仿宋" w:eastAsia="仿宋" w:hAnsi="仿宋" w:hint="eastAsia"/>
          <w:sz w:val="32"/>
        </w:rPr>
        <w:t>TV</w:t>
      </w:r>
      <w:r>
        <w:rPr>
          <w:rFonts w:ascii="仿宋" w:eastAsia="仿宋" w:hAnsi="仿宋" w:hint="eastAsia"/>
          <w:sz w:val="32"/>
        </w:rPr>
        <w:t>、龙岩人民广播电台</w:t>
      </w:r>
      <w:r>
        <w:rPr>
          <w:rFonts w:ascii="仿宋" w:eastAsia="仿宋" w:hAnsi="仿宋" w:hint="eastAsia"/>
          <w:sz w:val="32"/>
        </w:rPr>
        <w:t>FM946</w:t>
      </w:r>
      <w:r>
        <w:rPr>
          <w:rFonts w:ascii="仿宋" w:eastAsia="仿宋" w:hAnsi="仿宋" w:hint="eastAsia"/>
          <w:sz w:val="32"/>
        </w:rPr>
        <w:t>频道签订合作协议，及时播报局创城新闻；制作西宫巷</w:t>
      </w:r>
      <w:r>
        <w:rPr>
          <w:rFonts w:ascii="仿宋" w:eastAsia="仿宋" w:hAnsi="仿宋" w:hint="eastAsia"/>
          <w:sz w:val="32"/>
        </w:rPr>
        <w:t>736</w:t>
      </w:r>
      <w:r>
        <w:rPr>
          <w:rFonts w:ascii="仿宋" w:eastAsia="仿宋" w:hAnsi="仿宋" w:hint="eastAsia"/>
          <w:sz w:val="32"/>
        </w:rPr>
        <w:t>文</w:t>
      </w:r>
      <w:r>
        <w:rPr>
          <w:rFonts w:ascii="仿宋" w:eastAsia="仿宋" w:hAnsi="仿宋" w:hint="eastAsia"/>
          <w:sz w:val="32"/>
        </w:rPr>
        <w:t>艺村规划设计；</w:t>
      </w:r>
      <w:r>
        <w:rPr>
          <w:rFonts w:ascii="仿宋_GB2312" w:eastAsia="仿宋_GB2312" w:hAnsi="宋体" w:hint="eastAsia"/>
          <w:sz w:val="32"/>
        </w:rPr>
        <w:t>对</w:t>
      </w:r>
      <w:r>
        <w:rPr>
          <w:rFonts w:ascii="仿宋_GB2312" w:eastAsia="仿宋_GB2312" w:hAnsi="宋体" w:hint="eastAsia"/>
          <w:sz w:val="32"/>
        </w:rPr>
        <w:t>545</w:t>
      </w:r>
      <w:r>
        <w:rPr>
          <w:rFonts w:ascii="仿宋_GB2312" w:eastAsia="仿宋_GB2312" w:hAnsi="宋体" w:hint="eastAsia"/>
          <w:sz w:val="32"/>
        </w:rPr>
        <w:t>个</w:t>
      </w:r>
      <w:r>
        <w:rPr>
          <w:rFonts w:ascii="仿宋_GB2312" w:eastAsia="仿宋_GB2312" w:hAnsi="宋体"/>
          <w:sz w:val="32"/>
        </w:rPr>
        <w:t>垃圾</w:t>
      </w:r>
      <w:r>
        <w:rPr>
          <w:rFonts w:ascii="仿宋_GB2312" w:eastAsia="仿宋_GB2312" w:hAnsi="宋体" w:hint="eastAsia"/>
          <w:sz w:val="32"/>
        </w:rPr>
        <w:t>箱进行改造</w:t>
      </w:r>
      <w:r>
        <w:rPr>
          <w:rFonts w:ascii="仿宋_GB2312" w:eastAsia="仿宋_GB2312" w:hAnsi="宋体"/>
          <w:sz w:val="32"/>
        </w:rPr>
        <w:t>，</w:t>
      </w:r>
      <w:r>
        <w:rPr>
          <w:rFonts w:ascii="仿宋_GB2312" w:eastAsia="仿宋_GB2312" w:hAnsi="宋体" w:hint="eastAsia"/>
          <w:sz w:val="32"/>
        </w:rPr>
        <w:t>贴上垃圾分类标识</w:t>
      </w:r>
      <w:r>
        <w:rPr>
          <w:rFonts w:ascii="仿宋_GB2312" w:eastAsia="仿宋_GB2312" w:hAnsi="宋体"/>
          <w:sz w:val="32"/>
        </w:rPr>
        <w:t>，倡导垃圾分类</w:t>
      </w:r>
      <w:r>
        <w:rPr>
          <w:rFonts w:ascii="仿宋_GB2312" w:eastAsia="仿宋_GB2312" w:hAnsi="宋体" w:hint="eastAsia"/>
          <w:sz w:val="32"/>
        </w:rPr>
        <w:t>，</w:t>
      </w:r>
      <w:r>
        <w:rPr>
          <w:rFonts w:ascii="仿宋_GB2312" w:eastAsia="仿宋_GB2312" w:hAnsi="宋体"/>
          <w:sz w:val="32"/>
        </w:rPr>
        <w:t>增强绿色环保意识</w:t>
      </w:r>
      <w:r>
        <w:rPr>
          <w:rFonts w:ascii="仿宋_GB2312" w:eastAsia="仿宋_GB2312" w:hAnsi="宋体" w:hint="eastAsia"/>
          <w:sz w:val="32"/>
        </w:rPr>
        <w:t>。</w:t>
      </w:r>
      <w:r>
        <w:rPr>
          <w:rFonts w:ascii="仿宋" w:eastAsia="仿宋" w:hAnsi="仿宋" w:hint="eastAsia"/>
          <w:sz w:val="32"/>
        </w:rPr>
        <w:t>率先</w:t>
      </w:r>
      <w:r>
        <w:rPr>
          <w:rFonts w:ascii="仿宋_GB2312" w:eastAsia="仿宋_GB2312" w:hAnsi="宋体"/>
          <w:sz w:val="32"/>
        </w:rPr>
        <w:t>在全市开展</w:t>
      </w:r>
      <w:r>
        <w:rPr>
          <w:rFonts w:ascii="仿宋_GB2312" w:eastAsia="仿宋_GB2312" w:hAnsi="宋体"/>
          <w:sz w:val="32"/>
        </w:rPr>
        <w:t>“</w:t>
      </w:r>
      <w:r>
        <w:rPr>
          <w:rFonts w:ascii="仿宋_GB2312" w:eastAsia="仿宋_GB2312" w:hAnsi="宋体"/>
          <w:sz w:val="32"/>
        </w:rPr>
        <w:t>小烟头</w:t>
      </w:r>
      <w:r>
        <w:rPr>
          <w:rFonts w:ascii="仿宋_GB2312" w:eastAsia="仿宋_GB2312" w:hAnsi="宋体"/>
          <w:sz w:val="32"/>
        </w:rPr>
        <w:t>·</w:t>
      </w:r>
      <w:r>
        <w:rPr>
          <w:rFonts w:ascii="仿宋_GB2312" w:eastAsia="仿宋_GB2312" w:hAnsi="宋体"/>
          <w:sz w:val="32"/>
        </w:rPr>
        <w:t>大文明</w:t>
      </w:r>
      <w:r>
        <w:rPr>
          <w:rFonts w:ascii="仿宋_GB2312" w:eastAsia="仿宋_GB2312" w:hAnsi="宋体"/>
          <w:sz w:val="32"/>
        </w:rPr>
        <w:t>·</w:t>
      </w:r>
      <w:r>
        <w:rPr>
          <w:rFonts w:ascii="仿宋_GB2312" w:eastAsia="仿宋_GB2312" w:hAnsi="宋体"/>
          <w:sz w:val="32"/>
        </w:rPr>
        <w:t>助力创城</w:t>
      </w:r>
      <w:r>
        <w:rPr>
          <w:rFonts w:ascii="仿宋_GB2312" w:eastAsia="仿宋_GB2312" w:hAnsi="宋体"/>
          <w:sz w:val="32"/>
        </w:rPr>
        <w:t>”</w:t>
      </w:r>
      <w:r>
        <w:rPr>
          <w:rFonts w:ascii="仿宋_GB2312" w:eastAsia="仿宋_GB2312" w:hAnsi="宋体"/>
          <w:sz w:val="32"/>
        </w:rPr>
        <w:t>公益捡拾竞赛活动，掀起岩城捡烟头热潮，消灭创城检查重点扣分项</w:t>
      </w:r>
      <w:r>
        <w:rPr>
          <w:rFonts w:ascii="仿宋_GB2312" w:eastAsia="仿宋_GB2312" w:hAnsi="宋体" w:hint="eastAsia"/>
          <w:sz w:val="32"/>
        </w:rPr>
        <w:t>。率先</w:t>
      </w:r>
      <w:r>
        <w:rPr>
          <w:rFonts w:ascii="仿宋_GB2312" w:eastAsia="仿宋_GB2312" w:hAnsi="宋体"/>
          <w:sz w:val="32"/>
        </w:rPr>
        <w:t>在全省开展</w:t>
      </w:r>
      <w:r>
        <w:rPr>
          <w:rFonts w:ascii="仿宋_GB2312" w:eastAsia="仿宋_GB2312" w:hAnsi="宋体"/>
          <w:sz w:val="32"/>
        </w:rPr>
        <w:t>“</w:t>
      </w:r>
      <w:r>
        <w:rPr>
          <w:rFonts w:ascii="仿宋_GB2312" w:eastAsia="仿宋_GB2312" w:hAnsi="宋体"/>
          <w:sz w:val="32"/>
        </w:rPr>
        <w:t>城市公益节</w:t>
      </w:r>
      <w:r>
        <w:rPr>
          <w:rFonts w:ascii="仿宋_GB2312" w:eastAsia="仿宋_GB2312" w:hAnsi="宋体"/>
          <w:sz w:val="32"/>
        </w:rPr>
        <w:t>”</w:t>
      </w:r>
      <w:r>
        <w:rPr>
          <w:rFonts w:ascii="仿宋_GB2312" w:eastAsia="仿宋_GB2312" w:hAnsi="宋体"/>
          <w:sz w:val="32"/>
        </w:rPr>
        <w:t>活动，举办</w:t>
      </w:r>
      <w:r>
        <w:rPr>
          <w:rFonts w:ascii="仿宋_GB2312" w:eastAsia="仿宋_GB2312" w:hAnsi="宋体"/>
          <w:sz w:val="32"/>
        </w:rPr>
        <w:t>“</w:t>
      </w:r>
      <w:r>
        <w:rPr>
          <w:rFonts w:ascii="仿宋_GB2312" w:eastAsia="仿宋_GB2312" w:hAnsi="宋体"/>
          <w:sz w:val="32"/>
        </w:rPr>
        <w:t>文明岩城</w:t>
      </w:r>
      <w:r>
        <w:rPr>
          <w:rFonts w:ascii="仿宋_GB2312" w:eastAsia="仿宋_GB2312" w:hAnsi="宋体"/>
          <w:sz w:val="32"/>
        </w:rPr>
        <w:t>·</w:t>
      </w:r>
      <w:r>
        <w:rPr>
          <w:rFonts w:ascii="仿宋_GB2312" w:eastAsia="仿宋_GB2312" w:hAnsi="宋体"/>
          <w:sz w:val="32"/>
        </w:rPr>
        <w:t>益起幸福</w:t>
      </w:r>
      <w:r>
        <w:rPr>
          <w:rFonts w:ascii="仿宋_GB2312" w:eastAsia="仿宋_GB2312" w:hAnsi="宋体"/>
          <w:sz w:val="32"/>
        </w:rPr>
        <w:t>”</w:t>
      </w:r>
      <w:r>
        <w:rPr>
          <w:rFonts w:ascii="仿宋_GB2312" w:eastAsia="仿宋_GB2312" w:hAnsi="宋体"/>
          <w:sz w:val="32"/>
        </w:rPr>
        <w:t>公益节晚会，积极培育</w:t>
      </w:r>
      <w:r>
        <w:rPr>
          <w:rFonts w:ascii="仿宋_GB2312" w:eastAsia="仿宋_GB2312" w:hAnsi="宋体" w:hint="eastAsia"/>
          <w:sz w:val="32"/>
        </w:rPr>
        <w:t>市民积极参与创城意识。</w:t>
      </w:r>
    </w:p>
    <w:p w:rsidR="006D467C" w:rsidRDefault="002A5A08">
      <w:pPr>
        <w:spacing w:line="600" w:lineRule="exact"/>
        <w:ind w:firstLineChars="200" w:firstLine="643"/>
        <w:rPr>
          <w:rFonts w:ascii="黑体" w:eastAsia="黑体" w:hAnsi="Times New Roman" w:cs="Times New Roman"/>
          <w:b/>
          <w:bCs/>
          <w:sz w:val="32"/>
          <w:szCs w:val="32"/>
        </w:rPr>
      </w:pPr>
      <w:r>
        <w:rPr>
          <w:rFonts w:ascii="黑体" w:eastAsia="黑体" w:hAnsi="Times New Roman" w:cs="黑体" w:hint="eastAsia"/>
          <w:b/>
          <w:bCs/>
          <w:sz w:val="32"/>
          <w:szCs w:val="32"/>
        </w:rPr>
        <w:t>五、项目存在的问题和改进措施</w:t>
      </w:r>
    </w:p>
    <w:p w:rsidR="006D467C" w:rsidRDefault="002A5A08">
      <w:pPr>
        <w:spacing w:line="600" w:lineRule="exact"/>
        <w:ind w:firstLine="643"/>
        <w:rPr>
          <w:rFonts w:ascii="Times New Roman" w:eastAsia="仿宋_GB2312" w:hAnsi="Times New Roman" w:cs="仿宋_GB2312"/>
          <w:b/>
          <w:bCs/>
          <w:sz w:val="32"/>
          <w:szCs w:val="32"/>
        </w:rPr>
      </w:pPr>
      <w:r>
        <w:rPr>
          <w:rFonts w:ascii="Times New Roman" w:eastAsia="仿宋_GB2312" w:hAnsi="Times New Roman" w:cs="仿宋_GB2312" w:hint="eastAsia"/>
          <w:sz w:val="32"/>
          <w:szCs w:val="32"/>
        </w:rPr>
        <w:t>（一）</w:t>
      </w:r>
      <w:r>
        <w:rPr>
          <w:rFonts w:ascii="Times New Roman" w:eastAsia="仿宋_GB2312" w:hAnsi="Times New Roman" w:cs="仿宋_GB2312" w:hint="eastAsia"/>
          <w:b/>
          <w:bCs/>
          <w:sz w:val="32"/>
          <w:szCs w:val="32"/>
        </w:rPr>
        <w:t>项目存在的问题</w:t>
      </w:r>
    </w:p>
    <w:p w:rsidR="006D467C" w:rsidRDefault="002A5A08">
      <w:pPr>
        <w:spacing w:line="600" w:lineRule="exact"/>
        <w:ind w:firstLine="643"/>
        <w:rPr>
          <w:rFonts w:ascii="仿宋" w:eastAsia="仿宋" w:hAnsi="仿宋"/>
          <w:sz w:val="32"/>
        </w:rPr>
      </w:pPr>
      <w:r>
        <w:rPr>
          <w:rFonts w:ascii="仿宋" w:eastAsia="仿宋" w:hAnsi="仿宋" w:hint="eastAsia"/>
          <w:sz w:val="32"/>
        </w:rPr>
        <w:t>1.</w:t>
      </w:r>
      <w:r>
        <w:rPr>
          <w:rFonts w:ascii="仿宋" w:eastAsia="仿宋" w:hAnsi="仿宋" w:hint="eastAsia"/>
          <w:sz w:val="32"/>
        </w:rPr>
        <w:t>中心城区背街小巷仍存在卫生死角、“牛皮癣”死角现象，需加大整治力度，进一步提升城市宜居度。</w:t>
      </w:r>
    </w:p>
    <w:p w:rsidR="006D467C" w:rsidRDefault="002A5A08">
      <w:pPr>
        <w:spacing w:line="600" w:lineRule="exact"/>
        <w:ind w:firstLine="643"/>
        <w:rPr>
          <w:rFonts w:ascii="仿宋" w:eastAsia="仿宋" w:hAnsi="仿宋"/>
          <w:sz w:val="32"/>
        </w:rPr>
      </w:pPr>
      <w:r>
        <w:rPr>
          <w:rFonts w:ascii="仿宋" w:eastAsia="仿宋" w:hAnsi="仿宋" w:hint="eastAsia"/>
          <w:sz w:val="32"/>
        </w:rPr>
        <w:t>2.</w:t>
      </w:r>
      <w:r>
        <w:rPr>
          <w:rFonts w:ascii="仿宋" w:eastAsia="仿宋" w:hAnsi="仿宋" w:hint="eastAsia"/>
          <w:sz w:val="32"/>
        </w:rPr>
        <w:t>乱倒垃圾、乱吐痰等不文明现象较普遍，市民文明环卫意识有待进一步</w:t>
      </w:r>
      <w:r>
        <w:rPr>
          <w:rFonts w:ascii="仿宋" w:eastAsia="仿宋" w:hAnsi="仿宋" w:hint="eastAsia"/>
          <w:sz w:val="32"/>
        </w:rPr>
        <w:t>提高。</w:t>
      </w:r>
    </w:p>
    <w:p w:rsidR="006D467C" w:rsidRDefault="002A5A08">
      <w:pPr>
        <w:spacing w:line="600" w:lineRule="exact"/>
        <w:ind w:firstLine="643"/>
        <w:rPr>
          <w:rFonts w:ascii="仿宋" w:eastAsia="仿宋" w:hAnsi="仿宋"/>
          <w:b/>
          <w:sz w:val="32"/>
        </w:rPr>
      </w:pPr>
      <w:r>
        <w:rPr>
          <w:rFonts w:ascii="仿宋" w:eastAsia="仿宋" w:hAnsi="仿宋" w:hint="eastAsia"/>
          <w:sz w:val="32"/>
        </w:rPr>
        <w:t>3.</w:t>
      </w:r>
      <w:r>
        <w:rPr>
          <w:rFonts w:ascii="仿宋" w:eastAsia="仿宋" w:hAnsi="仿宋" w:hint="eastAsia"/>
          <w:sz w:val="32"/>
        </w:rPr>
        <w:t>“门前三包”流于形式，市民、商铺无积极性、主动性。</w:t>
      </w:r>
    </w:p>
    <w:p w:rsidR="006D467C" w:rsidRDefault="002A5A08">
      <w:pPr>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w:t>
      </w:r>
      <w:r>
        <w:rPr>
          <w:rFonts w:ascii="Times New Roman" w:eastAsia="仿宋_GB2312" w:hAnsi="Times New Roman" w:cs="仿宋_GB2312" w:hint="eastAsia"/>
          <w:b/>
          <w:bCs/>
          <w:sz w:val="32"/>
          <w:szCs w:val="32"/>
        </w:rPr>
        <w:t>项目改进措施</w:t>
      </w:r>
    </w:p>
    <w:p w:rsidR="006D467C" w:rsidRDefault="002A5A08">
      <w:pPr>
        <w:spacing w:line="600" w:lineRule="exact"/>
        <w:ind w:left="643"/>
        <w:rPr>
          <w:rFonts w:ascii="仿宋" w:eastAsia="仿宋" w:hAnsi="仿宋"/>
          <w:sz w:val="32"/>
        </w:rPr>
      </w:pPr>
      <w:r>
        <w:rPr>
          <w:rFonts w:ascii="仿宋" w:eastAsia="仿宋" w:hAnsi="仿宋" w:hint="eastAsia"/>
          <w:sz w:val="32"/>
        </w:rPr>
        <w:t>1.</w:t>
      </w:r>
      <w:r>
        <w:rPr>
          <w:rFonts w:ascii="仿宋" w:eastAsia="仿宋" w:hAnsi="仿宋" w:hint="eastAsia"/>
          <w:sz w:val="32"/>
        </w:rPr>
        <w:t>进一步加大中心城市背街小巷卫生死角、“牛皮</w:t>
      </w:r>
    </w:p>
    <w:p w:rsidR="006D467C" w:rsidRDefault="002A5A08">
      <w:pPr>
        <w:spacing w:line="600" w:lineRule="exact"/>
        <w:rPr>
          <w:rFonts w:ascii="仿宋" w:eastAsia="仿宋" w:hAnsi="仿宋"/>
          <w:sz w:val="32"/>
        </w:rPr>
      </w:pPr>
      <w:r>
        <w:rPr>
          <w:rFonts w:ascii="仿宋" w:eastAsia="仿宋" w:hAnsi="仿宋" w:hint="eastAsia"/>
          <w:sz w:val="32"/>
        </w:rPr>
        <w:lastRenderedPageBreak/>
        <w:t>癣”死角的整治力度，逐步消灭卫生死角、“牛皮癣”死角，提升城市品位形象。</w:t>
      </w:r>
    </w:p>
    <w:p w:rsidR="006D467C" w:rsidRDefault="002A5A08">
      <w:pPr>
        <w:spacing w:line="600" w:lineRule="exact"/>
        <w:rPr>
          <w:rFonts w:ascii="仿宋" w:eastAsia="仿宋" w:hAnsi="仿宋"/>
          <w:sz w:val="32"/>
        </w:rPr>
      </w:pPr>
      <w:r>
        <w:rPr>
          <w:rFonts w:ascii="仿宋" w:eastAsia="仿宋" w:hAnsi="仿宋" w:hint="eastAsia"/>
          <w:sz w:val="32"/>
        </w:rPr>
        <w:t xml:space="preserve">    2.</w:t>
      </w:r>
      <w:r>
        <w:rPr>
          <w:rFonts w:ascii="仿宋" w:eastAsia="仿宋" w:hAnsi="仿宋" w:hint="eastAsia"/>
          <w:sz w:val="32"/>
        </w:rPr>
        <w:t>进一步加大文明创建常态宣传力度，通过多维、立体、全方位宣传，提升市民素养。</w:t>
      </w:r>
    </w:p>
    <w:p w:rsidR="006D467C" w:rsidRDefault="002A5A08">
      <w:pPr>
        <w:spacing w:line="600" w:lineRule="exact"/>
        <w:rPr>
          <w:rFonts w:ascii="仿宋" w:eastAsia="仿宋" w:hAnsi="仿宋"/>
          <w:sz w:val="32"/>
        </w:rPr>
      </w:pPr>
      <w:r>
        <w:rPr>
          <w:rFonts w:ascii="仿宋" w:eastAsia="仿宋" w:hAnsi="仿宋" w:hint="eastAsia"/>
          <w:sz w:val="32"/>
        </w:rPr>
        <w:t xml:space="preserve">    3.</w:t>
      </w:r>
      <w:r>
        <w:rPr>
          <w:rFonts w:ascii="仿宋" w:eastAsia="仿宋" w:hAnsi="仿宋" w:hint="eastAsia"/>
          <w:sz w:val="32"/>
        </w:rPr>
        <w:t>联合相关部门，开展“门前三包”大型宣传活动，</w:t>
      </w:r>
      <w:r>
        <w:rPr>
          <w:rFonts w:ascii="仿宋" w:eastAsia="仿宋" w:hAnsi="仿宋"/>
          <w:sz w:val="32"/>
        </w:rPr>
        <w:t>倡导市民共同参与市容环境卫生管理，全面落实</w:t>
      </w:r>
      <w:r>
        <w:rPr>
          <w:rFonts w:ascii="仿宋" w:eastAsia="仿宋" w:hAnsi="仿宋"/>
          <w:sz w:val="32"/>
        </w:rPr>
        <w:t>“</w:t>
      </w:r>
      <w:r>
        <w:rPr>
          <w:rFonts w:ascii="仿宋" w:eastAsia="仿宋" w:hAnsi="仿宋"/>
          <w:sz w:val="32"/>
        </w:rPr>
        <w:t>门前三包</w:t>
      </w:r>
      <w:r>
        <w:rPr>
          <w:rFonts w:ascii="仿宋" w:eastAsia="仿宋" w:hAnsi="仿宋"/>
          <w:sz w:val="32"/>
        </w:rPr>
        <w:t>”</w:t>
      </w:r>
      <w:r>
        <w:rPr>
          <w:rFonts w:ascii="仿宋" w:eastAsia="仿宋" w:hAnsi="仿宋"/>
          <w:sz w:val="32"/>
        </w:rPr>
        <w:t>责任制。</w:t>
      </w:r>
    </w:p>
    <w:p w:rsidR="006D467C" w:rsidRDefault="002A5A08">
      <w:pPr>
        <w:spacing w:line="600" w:lineRule="exact"/>
        <w:ind w:firstLineChars="196" w:firstLine="630"/>
        <w:rPr>
          <w:rFonts w:ascii="Times New Roman" w:eastAsia="仿宋_GB2312" w:hAnsi="Times New Roman" w:cs="Times New Roman"/>
          <w:b/>
          <w:bCs/>
          <w:sz w:val="32"/>
          <w:szCs w:val="32"/>
        </w:rPr>
      </w:pPr>
      <w:r>
        <w:rPr>
          <w:rFonts w:ascii="黑体" w:eastAsia="黑体" w:hAnsi="黑体" w:cs="黑体" w:hint="eastAsia"/>
          <w:b/>
          <w:bCs/>
          <w:kern w:val="0"/>
          <w:sz w:val="32"/>
          <w:szCs w:val="32"/>
        </w:rPr>
        <w:t>六、相关意见建议</w:t>
      </w:r>
    </w:p>
    <w:p w:rsidR="006D467C" w:rsidRDefault="002A5A08">
      <w:pPr>
        <w:spacing w:line="600" w:lineRule="exact"/>
        <w:ind w:firstLineChars="200" w:firstLine="640"/>
        <w:rPr>
          <w:rFonts w:ascii="仿宋" w:eastAsia="仿宋" w:hAnsi="Times New Roman"/>
          <w:sz w:val="32"/>
        </w:rPr>
      </w:pPr>
      <w:r>
        <w:rPr>
          <w:rFonts w:ascii="仿宋" w:eastAsia="仿宋" w:hAnsi="仿宋" w:hint="eastAsia"/>
          <w:sz w:val="32"/>
        </w:rPr>
        <w:t>中心城区背街小巷情况复杂，人口密度大，历史遗留问题多，根据《建立健全文明城市建设常态长效机制的若干意见》要求，需进一步背街小巷专项加大经费投入，保障背街小巷环境卫生死角、“牛皮癣”死角整治力度，加大宣传力度。</w:t>
      </w:r>
    </w:p>
    <w:p w:rsidR="006D467C" w:rsidRDefault="006D467C">
      <w:pPr>
        <w:spacing w:line="600" w:lineRule="exact"/>
        <w:ind w:firstLineChars="200" w:firstLine="640"/>
        <w:rPr>
          <w:rFonts w:ascii="Times New Roman" w:eastAsia="仿宋_GB2312" w:hAnsi="Times New Roman" w:cs="Times New Roman"/>
          <w:sz w:val="32"/>
          <w:szCs w:val="32"/>
        </w:rPr>
      </w:pPr>
    </w:p>
    <w:p w:rsidR="006D467C" w:rsidRDefault="002A5A08">
      <w:pPr>
        <w:tabs>
          <w:tab w:val="left" w:pos="621"/>
        </w:tabs>
        <w:rPr>
          <w:rFonts w:ascii="Times New Roman" w:eastAsia="仿宋_GB2312" w:hAnsi="Times New Roman" w:cs="Times New Roman"/>
          <w:sz w:val="32"/>
          <w:szCs w:val="32"/>
        </w:rPr>
      </w:pPr>
      <w:r>
        <w:rPr>
          <w:rFonts w:ascii="Times New Roman" w:eastAsia="仿宋_GB2312" w:hAnsi="Times New Roman" w:cs="Times New Roman"/>
          <w:sz w:val="32"/>
          <w:szCs w:val="32"/>
        </w:rPr>
        <w:tab/>
      </w:r>
    </w:p>
    <w:p w:rsidR="006D467C" w:rsidRDefault="006D467C">
      <w:pPr>
        <w:tabs>
          <w:tab w:val="left" w:pos="621"/>
        </w:tabs>
        <w:rPr>
          <w:rFonts w:ascii="Times New Roman" w:eastAsia="仿宋_GB2312" w:hAnsi="Times New Roman" w:cs="Times New Roman"/>
          <w:sz w:val="32"/>
          <w:szCs w:val="32"/>
        </w:rPr>
      </w:pPr>
    </w:p>
    <w:sectPr w:rsidR="006D467C" w:rsidSect="006D467C">
      <w:headerReference w:type="even" r:id="rId7"/>
      <w:headerReference w:type="default" r:id="rId8"/>
      <w:footerReference w:type="even" r:id="rId9"/>
      <w:footerReference w:type="default" r:id="rId10"/>
      <w:headerReference w:type="first" r:id="rId11"/>
      <w:footerReference w:type="first" r:id="rId12"/>
      <w:pgSz w:w="11906" w:h="16838"/>
      <w:pgMar w:top="2098" w:right="1588" w:bottom="1701" w:left="1588" w:header="1134" w:footer="113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A08" w:rsidRDefault="002A5A08" w:rsidP="006D467C">
      <w:r>
        <w:separator/>
      </w:r>
    </w:p>
  </w:endnote>
  <w:endnote w:type="continuationSeparator" w:id="1">
    <w:p w:rsidR="002A5A08" w:rsidRDefault="002A5A08" w:rsidP="006D46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E9" w:rsidRDefault="009876E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E9" w:rsidRDefault="009876E9" w:rsidP="009876E9">
    <w:pPr>
      <w:pStyle w:val="a3"/>
      <w:jc w:val="center"/>
    </w:pPr>
    <w:fldSimple w:instr=" PAGE   \* MERGEFORMAT ">
      <w:r w:rsidRPr="009876E9">
        <w:rPr>
          <w:noProof/>
          <w:lang w:val="zh-CN"/>
        </w:rPr>
        <w:t>1</w:t>
      </w:r>
    </w:fldSimple>
  </w:p>
  <w:p w:rsidR="006D467C" w:rsidRDefault="006D467C">
    <w:pPr>
      <w:pStyle w:val="a3"/>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E9" w:rsidRDefault="009876E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A08" w:rsidRDefault="002A5A08" w:rsidP="006D467C">
      <w:r>
        <w:separator/>
      </w:r>
    </w:p>
  </w:footnote>
  <w:footnote w:type="continuationSeparator" w:id="1">
    <w:p w:rsidR="002A5A08" w:rsidRDefault="002A5A08" w:rsidP="006D46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E9" w:rsidRDefault="009876E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E9" w:rsidRDefault="009876E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E9" w:rsidRDefault="009876E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3FD7"/>
    <w:rsid w:val="00035E62"/>
    <w:rsid w:val="000475ED"/>
    <w:rsid w:val="000553E4"/>
    <w:rsid w:val="00065F75"/>
    <w:rsid w:val="000A1306"/>
    <w:rsid w:val="000D5489"/>
    <w:rsid w:val="000E783F"/>
    <w:rsid w:val="000F7F0B"/>
    <w:rsid w:val="001064EF"/>
    <w:rsid w:val="0019332C"/>
    <w:rsid w:val="001D1967"/>
    <w:rsid w:val="001E0160"/>
    <w:rsid w:val="0020080B"/>
    <w:rsid w:val="00237FDD"/>
    <w:rsid w:val="00241DF9"/>
    <w:rsid w:val="00243A17"/>
    <w:rsid w:val="002671FF"/>
    <w:rsid w:val="002706C5"/>
    <w:rsid w:val="00270C36"/>
    <w:rsid w:val="002738A9"/>
    <w:rsid w:val="002A4B4E"/>
    <w:rsid w:val="002A5A08"/>
    <w:rsid w:val="002E107B"/>
    <w:rsid w:val="002E4898"/>
    <w:rsid w:val="00304166"/>
    <w:rsid w:val="00337508"/>
    <w:rsid w:val="003527B6"/>
    <w:rsid w:val="00367E1D"/>
    <w:rsid w:val="003B29A3"/>
    <w:rsid w:val="003B6A8A"/>
    <w:rsid w:val="003D1BFE"/>
    <w:rsid w:val="003D40FF"/>
    <w:rsid w:val="003D7054"/>
    <w:rsid w:val="003E3523"/>
    <w:rsid w:val="00435C07"/>
    <w:rsid w:val="004375D1"/>
    <w:rsid w:val="00471B6A"/>
    <w:rsid w:val="00476216"/>
    <w:rsid w:val="00476D36"/>
    <w:rsid w:val="00482589"/>
    <w:rsid w:val="0048575B"/>
    <w:rsid w:val="004915AD"/>
    <w:rsid w:val="00492EB0"/>
    <w:rsid w:val="004C0B8A"/>
    <w:rsid w:val="004D0DC7"/>
    <w:rsid w:val="004D1744"/>
    <w:rsid w:val="00510C15"/>
    <w:rsid w:val="005135FB"/>
    <w:rsid w:val="00526C19"/>
    <w:rsid w:val="00527274"/>
    <w:rsid w:val="00544618"/>
    <w:rsid w:val="005450CE"/>
    <w:rsid w:val="00545BD8"/>
    <w:rsid w:val="00546871"/>
    <w:rsid w:val="00591568"/>
    <w:rsid w:val="005A1429"/>
    <w:rsid w:val="005A47D1"/>
    <w:rsid w:val="005A69C5"/>
    <w:rsid w:val="005A703C"/>
    <w:rsid w:val="005B3FD7"/>
    <w:rsid w:val="005F36A4"/>
    <w:rsid w:val="00606D42"/>
    <w:rsid w:val="00626E14"/>
    <w:rsid w:val="0067110B"/>
    <w:rsid w:val="006D18DF"/>
    <w:rsid w:val="006D467C"/>
    <w:rsid w:val="006E235E"/>
    <w:rsid w:val="006F4A85"/>
    <w:rsid w:val="0070032F"/>
    <w:rsid w:val="00712189"/>
    <w:rsid w:val="00712477"/>
    <w:rsid w:val="00727D0A"/>
    <w:rsid w:val="00766818"/>
    <w:rsid w:val="00782C17"/>
    <w:rsid w:val="007A0E96"/>
    <w:rsid w:val="007A2F52"/>
    <w:rsid w:val="007A4D0E"/>
    <w:rsid w:val="007B4E4C"/>
    <w:rsid w:val="007E58DB"/>
    <w:rsid w:val="007F4340"/>
    <w:rsid w:val="007F6F2F"/>
    <w:rsid w:val="00816364"/>
    <w:rsid w:val="00817997"/>
    <w:rsid w:val="00817E50"/>
    <w:rsid w:val="008343DB"/>
    <w:rsid w:val="008A3745"/>
    <w:rsid w:val="008F2442"/>
    <w:rsid w:val="008F307D"/>
    <w:rsid w:val="00931B9F"/>
    <w:rsid w:val="00934909"/>
    <w:rsid w:val="0096247D"/>
    <w:rsid w:val="0096390F"/>
    <w:rsid w:val="009846A8"/>
    <w:rsid w:val="009876E9"/>
    <w:rsid w:val="009A6721"/>
    <w:rsid w:val="009A733A"/>
    <w:rsid w:val="009B2377"/>
    <w:rsid w:val="009C5738"/>
    <w:rsid w:val="009E29CE"/>
    <w:rsid w:val="009F3510"/>
    <w:rsid w:val="00A22872"/>
    <w:rsid w:val="00A273C1"/>
    <w:rsid w:val="00A36EFC"/>
    <w:rsid w:val="00A540C1"/>
    <w:rsid w:val="00A675E5"/>
    <w:rsid w:val="00A90904"/>
    <w:rsid w:val="00A90FAC"/>
    <w:rsid w:val="00AB1127"/>
    <w:rsid w:val="00AB37A2"/>
    <w:rsid w:val="00AC6A1E"/>
    <w:rsid w:val="00AE1AC9"/>
    <w:rsid w:val="00AE1BBA"/>
    <w:rsid w:val="00AE720F"/>
    <w:rsid w:val="00B45101"/>
    <w:rsid w:val="00B45F21"/>
    <w:rsid w:val="00B9273B"/>
    <w:rsid w:val="00B9515F"/>
    <w:rsid w:val="00BD13ED"/>
    <w:rsid w:val="00BF2BF8"/>
    <w:rsid w:val="00BF4599"/>
    <w:rsid w:val="00C03026"/>
    <w:rsid w:val="00C06C65"/>
    <w:rsid w:val="00C12605"/>
    <w:rsid w:val="00C339EF"/>
    <w:rsid w:val="00C530B0"/>
    <w:rsid w:val="00C539F5"/>
    <w:rsid w:val="00C66CAB"/>
    <w:rsid w:val="00CA509D"/>
    <w:rsid w:val="00CB5CBD"/>
    <w:rsid w:val="00CC0C5C"/>
    <w:rsid w:val="00CF5C41"/>
    <w:rsid w:val="00D32470"/>
    <w:rsid w:val="00D91C4D"/>
    <w:rsid w:val="00D93297"/>
    <w:rsid w:val="00DB4211"/>
    <w:rsid w:val="00DC16DC"/>
    <w:rsid w:val="00DE1A34"/>
    <w:rsid w:val="00DE6CF5"/>
    <w:rsid w:val="00E11E8C"/>
    <w:rsid w:val="00E33605"/>
    <w:rsid w:val="00E35503"/>
    <w:rsid w:val="00E445E1"/>
    <w:rsid w:val="00E749EF"/>
    <w:rsid w:val="00EA7DE5"/>
    <w:rsid w:val="00EB6C25"/>
    <w:rsid w:val="00EE1C3A"/>
    <w:rsid w:val="00EE7B5D"/>
    <w:rsid w:val="00EF1C4F"/>
    <w:rsid w:val="00EF2767"/>
    <w:rsid w:val="00EF6F0E"/>
    <w:rsid w:val="00F61E6A"/>
    <w:rsid w:val="00F65AB1"/>
    <w:rsid w:val="00F75D9A"/>
    <w:rsid w:val="00FA7CC9"/>
    <w:rsid w:val="00FB722F"/>
    <w:rsid w:val="00FC470C"/>
    <w:rsid w:val="00FE3D3B"/>
    <w:rsid w:val="495E6DA0"/>
    <w:rsid w:val="50E9325E"/>
    <w:rsid w:val="74A051C5"/>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lsdException w:name="footer" w:locked="0" w:semiHidden="0" w:unhideWhenUsed="0" w:qFormat="1"/>
    <w:lsdException w:name="caption" w:uiPriority="35" w:qFormat="1"/>
    <w:lsdException w:name="Title"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qFormat="1"/>
    <w:lsdException w:name="No List" w:locked="0"/>
    <w:lsdException w:name="Outline List 1" w:locked="0"/>
    <w:lsdException w:name="Outline List 2" w:locked="0"/>
    <w:lsdException w:name="Outline List 3" w:locked="0"/>
    <w:lsdException w:name="Table Grid" w:semiHidden="0" w:uiPriority="59" w:unhideWhenUsed="0"/>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semiHidden="0" w:unhideWhenUsed="0" w:qFormat="1"/>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D467C"/>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6D467C"/>
    <w:pPr>
      <w:tabs>
        <w:tab w:val="center" w:pos="4153"/>
        <w:tab w:val="right" w:pos="8306"/>
      </w:tabs>
      <w:snapToGrid w:val="0"/>
      <w:jc w:val="left"/>
    </w:pPr>
    <w:rPr>
      <w:sz w:val="18"/>
      <w:szCs w:val="18"/>
    </w:rPr>
  </w:style>
  <w:style w:type="paragraph" w:styleId="a4">
    <w:name w:val="header"/>
    <w:basedOn w:val="a"/>
    <w:link w:val="Char0"/>
    <w:uiPriority w:val="99"/>
    <w:rsid w:val="006D46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locked/>
    <w:rsid w:val="006D467C"/>
    <w:rPr>
      <w:rFonts w:cs="Times New Roman"/>
      <w:kern w:val="2"/>
      <w:sz w:val="18"/>
      <w:szCs w:val="18"/>
    </w:rPr>
  </w:style>
  <w:style w:type="character" w:customStyle="1" w:styleId="Char">
    <w:name w:val="页脚 Char"/>
    <w:basedOn w:val="a0"/>
    <w:link w:val="a3"/>
    <w:uiPriority w:val="99"/>
    <w:qFormat/>
    <w:locked/>
    <w:rsid w:val="006D467C"/>
    <w:rPr>
      <w:rFonts w:cs="Times New Roman"/>
      <w:kern w:val="2"/>
      <w:sz w:val="18"/>
      <w:szCs w:val="18"/>
    </w:rPr>
  </w:style>
  <w:style w:type="paragraph" w:styleId="a5">
    <w:name w:val="List Paragraph"/>
    <w:basedOn w:val="a"/>
    <w:uiPriority w:val="99"/>
    <w:qFormat/>
    <w:rsid w:val="006D467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22</Pages>
  <Words>1560</Words>
  <Characters>8898</Characters>
  <Application>Microsoft Office Word</Application>
  <DocSecurity>0</DocSecurity>
  <Lines>74</Lines>
  <Paragraphs>20</Paragraphs>
  <ScaleCrop>false</ScaleCrop>
  <Company>MC SYSTEM</Company>
  <LinksUpToDate>false</LinksUpToDate>
  <CharactersWithSpaces>10438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chenyong</cp:lastModifiedBy>
  <cp:revision>23</cp:revision>
  <cp:lastPrinted>2018-05-15T03:07:00Z</cp:lastPrinted>
  <dcterms:created xsi:type="dcterms:W3CDTF">2018-03-09T00:38:00Z</dcterms:created>
  <dcterms:modified xsi:type="dcterms:W3CDTF">2019-03-15T09:23:00Z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