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5F" w:rsidRPr="007A0B3E" w:rsidRDefault="00057A3C" w:rsidP="0033387F">
      <w:pPr>
        <w:spacing w:beforeLines="50" w:afterLines="50"/>
        <w:jc w:val="center"/>
        <w:rPr>
          <w:rFonts w:ascii="方正小标宋_GBK" w:eastAsia="方正小标宋_GBK"/>
          <w:sz w:val="32"/>
          <w:szCs w:val="32"/>
        </w:rPr>
      </w:pPr>
      <w:r w:rsidRPr="007A0B3E">
        <w:rPr>
          <w:rFonts w:ascii="方正小标宋_GBK" w:eastAsia="方正小标宋_GBK" w:hint="eastAsia"/>
          <w:sz w:val="32"/>
          <w:szCs w:val="32"/>
        </w:rPr>
        <w:t>政府</w:t>
      </w:r>
      <w:r w:rsidR="002A2B8E">
        <w:rPr>
          <w:rFonts w:ascii="方正小标宋_GBK" w:eastAsia="方正小标宋_GBK" w:hint="eastAsia"/>
          <w:sz w:val="32"/>
          <w:szCs w:val="32"/>
        </w:rPr>
        <w:t>决</w:t>
      </w:r>
      <w:r w:rsidR="00102DF0" w:rsidRPr="007A0B3E">
        <w:rPr>
          <w:rFonts w:ascii="方正小标宋_GBK" w:eastAsia="方正小标宋_GBK" w:hint="eastAsia"/>
          <w:sz w:val="32"/>
          <w:szCs w:val="32"/>
        </w:rPr>
        <w:t>算相关重要事项</w:t>
      </w:r>
      <w:r w:rsidRPr="007A0B3E">
        <w:rPr>
          <w:rFonts w:ascii="方正小标宋_GBK" w:eastAsia="方正小标宋_GBK" w:hint="eastAsia"/>
          <w:sz w:val="32"/>
          <w:szCs w:val="32"/>
        </w:rPr>
        <w:t>说明</w:t>
      </w:r>
    </w:p>
    <w:p w:rsidR="00E469B6" w:rsidRPr="00E469B6" w:rsidRDefault="00E469B6" w:rsidP="00651375">
      <w:pPr>
        <w:spacing w:line="600" w:lineRule="exact"/>
        <w:ind w:firstLineChars="200" w:firstLine="640"/>
        <w:rPr>
          <w:rFonts w:ascii="方正黑体_GBK" w:eastAsia="方正黑体_GBK" w:hAnsi="黑体"/>
          <w:sz w:val="32"/>
          <w:szCs w:val="32"/>
        </w:rPr>
      </w:pPr>
      <w:r w:rsidRPr="00E469B6">
        <w:rPr>
          <w:rFonts w:ascii="方正黑体_GBK" w:eastAsia="方正黑体_GBK" w:hAnsi="黑体" w:hint="eastAsia"/>
          <w:sz w:val="32"/>
          <w:szCs w:val="32"/>
        </w:rPr>
        <w:t>一、</w:t>
      </w:r>
      <w:r w:rsidR="0081575A">
        <w:rPr>
          <w:rFonts w:ascii="方正黑体_GBK" w:eastAsia="方正黑体_GBK" w:hAnsi="仿宋" w:cs="Arial" w:hint="eastAsia"/>
          <w:kern w:val="0"/>
          <w:sz w:val="32"/>
          <w:szCs w:val="32"/>
        </w:rPr>
        <w:t>区</w:t>
      </w:r>
      <w:r w:rsidRPr="00E469B6">
        <w:rPr>
          <w:rFonts w:ascii="方正黑体_GBK" w:eastAsia="方正黑体_GBK" w:hAnsi="仿宋" w:cs="Arial" w:hint="eastAsia"/>
          <w:kern w:val="0"/>
          <w:sz w:val="32"/>
          <w:szCs w:val="32"/>
        </w:rPr>
        <w:t>本级支出</w:t>
      </w:r>
      <w:r w:rsidR="00CB577E">
        <w:rPr>
          <w:rFonts w:ascii="方正黑体_GBK" w:eastAsia="方正黑体_GBK" w:hAnsi="仿宋" w:cs="Arial" w:hint="eastAsia"/>
          <w:kern w:val="0"/>
          <w:sz w:val="32"/>
          <w:szCs w:val="32"/>
        </w:rPr>
        <w:t>决算</w:t>
      </w:r>
      <w:r w:rsidRPr="00E469B6">
        <w:rPr>
          <w:rFonts w:ascii="方正黑体_GBK" w:eastAsia="方正黑体_GBK" w:hAnsi="仿宋" w:cs="Arial" w:hint="eastAsia"/>
          <w:kern w:val="0"/>
          <w:sz w:val="32"/>
          <w:szCs w:val="32"/>
        </w:rPr>
        <w:t>说明</w:t>
      </w:r>
    </w:p>
    <w:p w:rsidR="00317780" w:rsidRPr="003A261F" w:rsidRDefault="000D094A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2018</w:t>
      </w:r>
      <w:r w:rsidR="00317780"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年度区本级一般公共预算支出数决算数为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362516</w:t>
      </w:r>
      <w:r w:rsidR="00317780"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万元，比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2017</w:t>
      </w:r>
      <w:r w:rsidR="00317780"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年度决算数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减少5831</w:t>
      </w:r>
      <w:r w:rsidR="00317780"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FA2E5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1.6</w:t>
      </w:r>
      <w:r w:rsidR="00317780"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%。具体情况如下：</w:t>
      </w:r>
    </w:p>
    <w:p w:rsidR="00317780" w:rsidRPr="003A261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3A261F" w:rsidSect="00317780"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（一）一般公共服务支出科目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25011</w:t>
      </w:r>
      <w:r w:rsidR="00E512A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万元，较上年增加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2571万元，增长11.5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3A261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3A261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1.人大事务科目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813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增加78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增长10.6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3A261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3A261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2.政协事务科目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799万元，较上年增加165万元，增长</w:t>
      </w:r>
      <w:r w:rsidR="00F5795B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26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3A261F" w:rsidRDefault="00317780" w:rsidP="003A261F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3A261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3.政府办公厅(室)及相关机构事务科目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3724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3A261F"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1124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3A261F"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</w:t>
      </w:r>
      <w:r w:rsidRPr="003A261F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23.2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3A261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3A261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4.发展与改革事务科目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1072万元，较上年增加302万元，增长</w:t>
      </w:r>
      <w:r w:rsidRPr="003A261F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39.2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3A261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5.统计信息事务科目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760万元，较上年增加79万元，增长</w:t>
      </w:r>
      <w:r w:rsidRPr="003A261F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11.6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3A261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3A261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6.财政事务科目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1430万元，较上年增加64万元，增长</w:t>
      </w:r>
      <w:r w:rsidRPr="003A261F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4.7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3A261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3A261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7.税收事务科目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4496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3A261F"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762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3A261F"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</w:t>
      </w:r>
      <w:r w:rsid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长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20.4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3A261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3A261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8.审计事务科目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546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3A261F"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48</w:t>
      </w:r>
      <w:r w:rsidR="003A261F"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万元,增</w:t>
      </w:r>
      <w:r w:rsid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长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9.6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3A261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3A261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9.海关事务科目</w:t>
      </w:r>
      <w:r w:rsidR="003A261F"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3A261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3A261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10.人力资源事务科目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12万元，较上年增加2万元，增长20</w:t>
      </w:r>
      <w:r w:rsidR="003A261F"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</w:t>
      </w:r>
      <w:r w:rsidRPr="003A261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11.纪检监察事务科目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1353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238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</w:t>
      </w:r>
      <w:r w:rsid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长</w:t>
      </w:r>
      <w:r w:rsidR="00F5795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21.3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12.商贸事务科目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399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343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万元，下降</w:t>
      </w:r>
      <w:r w:rsidRPr="00C014FA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46.2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13.知识产权事务科目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14.工商行政管理事务科目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139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，较上年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增加2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</w:t>
      </w:r>
      <w:r w:rsid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长</w:t>
      </w:r>
      <w:r w:rsidRPr="00C014FA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17.8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310821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310821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15.质量技术监督与检验检疫事务科目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12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减少5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</w:t>
      </w:r>
      <w:r w:rsidRPr="0031082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元，</w:t>
      </w:r>
      <w:r w:rsidR="007B3884" w:rsidRPr="0031082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下降29.4</w:t>
      </w:r>
      <w:r w:rsidRPr="0031082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310821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310821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31082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16.民族事务科目</w:t>
      </w:r>
      <w:r w:rsidR="007B3884" w:rsidRPr="0031082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</w:t>
      </w:r>
      <w:r w:rsidR="00310821" w:rsidRPr="0031082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万元，较上年增加4万元，增长</w:t>
      </w:r>
      <w:r w:rsidR="00310821" w:rsidRPr="00310821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310821" w:rsidRPr="0031082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133.3%。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31082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17.宗教事务科目</w:t>
      </w:r>
      <w:r w:rsidR="007B3884" w:rsidRPr="0031082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33</w:t>
      </w:r>
      <w:r w:rsidRPr="0031082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</w:t>
      </w:r>
      <w:r w:rsidR="00310821" w:rsidRPr="0031082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18.港澳台侨事务科目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608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281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</w:t>
      </w:r>
      <w:r w:rsid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长</w:t>
      </w:r>
      <w:r w:rsidRPr="00C014FA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85.9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19.档案事务科目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425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109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</w:t>
      </w:r>
      <w:r w:rsid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长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34.5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20.民主党派及工商联事务科目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164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</w:t>
      </w:r>
      <w:r w:rsid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长</w:t>
      </w:r>
      <w:r w:rsidRPr="00C014FA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21.群众团体事务科目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603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万元，较上年增加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38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增长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6.7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22.党委办公厅(室)及相关机构事务科目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5089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增加1216万元，增长31.4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23.组织事务科目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1029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498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Pr="00C014FA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93.8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24.宣传事务科目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451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40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Pr="00C014FA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9.7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25.统战事务科目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491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0.6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26．其他共产党事务支出科目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</w:t>
      </w:r>
      <w:r w:rsidR="00C014FA"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16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下降76.2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C014FA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C014FA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27.其他一般公共服务支出科目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551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增加74</w:t>
      </w:r>
      <w:r w:rsidRPr="00C014FA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Pr="00C014FA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7B388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15.5</w:t>
      </w:r>
      <w:r w:rsid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9D5AD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9D5AD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（二）公共安全支出科目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5655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341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万元，下降</w:t>
      </w:r>
      <w:r w:rsidRPr="009D5AD2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85384F" w:rsidRPr="00823C5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5.7</w:t>
      </w:r>
      <w:r w:rsidRPr="00823C5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%。主要原因是检察院、法院上划后，本级支出相应减少。</w:t>
      </w:r>
    </w:p>
    <w:p w:rsidR="00317780" w:rsidRPr="009D5AD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9D5AD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1.武装警察科目</w:t>
      </w:r>
      <w:r w:rsidR="00FA2E5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497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增加6万元，增长</w:t>
      </w:r>
      <w:r w:rsidRPr="009D5AD2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1.2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9D5AD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9D5AD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2.公安科目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1589万元，较上年增加840万元，增长112.1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9D5AD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9D5AD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3.国家安全科目</w:t>
      </w:r>
      <w:r w:rsidR="009D5AD2"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9D5AD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9D5AD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4.检察科目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368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132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万元，下降</w:t>
      </w:r>
      <w:r w:rsidRPr="009D5AD2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26.4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9D5AD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9D5AD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5.法院科目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375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2698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万元，下降</w:t>
      </w:r>
      <w:r w:rsidRPr="009D5AD2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87.8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9D5AD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9D5AD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6.司法科目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1526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万元，较上年增加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393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万元，增长</w:t>
      </w:r>
      <w:r w:rsidRPr="009D5AD2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34.7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9D5AD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9D5AD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7.</w:t>
      </w:r>
      <w:r w:rsidR="009D5AD2"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其他公共安全</w:t>
      </w:r>
      <w:r w:rsidR="00F50A8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支出</w:t>
      </w:r>
      <w:r w:rsidR="009D5AD2"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科目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1300万元，较上年增加1250万元，增长2500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9D5AD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9D5AD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（三）教育支出科目</w:t>
      </w:r>
      <w:r w:rsidR="0085384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93458万元，较上年减少3750万元，下降3.9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9D5AD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9D5AD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1.教育管理事务科目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992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9D5AD2"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95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9D5AD2"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10.6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9D5AD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9D5AD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2.普通教育科目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62507万元，较上年减少10593万元，下降14.5</w:t>
      </w:r>
      <w:r w:rsidRPr="009D5AD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3.职业教育科目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3904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万元，较上年增加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196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万元，增长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5.3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4.成人教育科目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137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F40C22"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22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F40C22"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19.1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5.特殊教育科目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</w:t>
      </w:r>
      <w:r w:rsidR="00F40C22"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6.进修及培训科目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1775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F40C22"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F40C22"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0.3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7.教育费附加安排的支出科目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17008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F40C22"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42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F40C22"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0.2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8.其他教育支出科目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7105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增加6453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增长989.7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（四）科学技术支出科目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13268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减少23056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万元，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下降63.5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1.科学技术管理事务科目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317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F40C22"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54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F40C22"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20.5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2.基础研究科目</w:t>
      </w:r>
      <w:r w:rsidR="00F40C22"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3.应用研究科目</w:t>
      </w:r>
      <w:r w:rsidR="00B7320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343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4.技术研究与开发科目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1842万元，较上年增加990万元，增长116.2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F40C22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5.科技条件与服务科目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102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减少124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下降54.9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6.社会科学科目</w:t>
      </w:r>
      <w:r w:rsidR="00F40C22"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7.科学技术普及科目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44</w:t>
      </w:r>
      <w:r w:rsidR="00F40C22"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元，较上年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增加40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增长9.9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8.科技交流与合作科目</w:t>
      </w:r>
      <w:r w:rsidR="00F40C22"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F40C22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40C22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9.科技重大项目科目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50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7C4447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7C4447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10.其他科学技术支出科目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10169万元，较上年减少24409万元，下降70.6</w:t>
      </w:r>
      <w:r w:rsidRPr="00F40C2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7C4447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7C4447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（五）文化体育与传媒支出科目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3304</w:t>
      </w: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减少717</w:t>
      </w: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下降17.8</w:t>
      </w: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7C4447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7C4447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1.文化科目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1628万元，较上年减少1285万元，下降44.1</w:t>
      </w: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7C4447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7C4447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2.文物科目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860</w:t>
      </w: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7C4447"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566</w:t>
      </w: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7C4447"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Pr="007C4447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192.5</w:t>
      </w: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7C4447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7C4447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3.体育科目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136</w:t>
      </w: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增加126</w:t>
      </w: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增长1260</w:t>
      </w: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4.新闻出版广播影视科目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514</w:t>
      </w: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减少154</w:t>
      </w:r>
      <w:r w:rsidRPr="007C444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元，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下降23.1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5.其他文化体育与传媒支出科目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166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增加30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增长22.1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（六）社会保障和就业支出科目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41532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增加19720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增长90.4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1.人力资源和社会保障管理事务科目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1233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增加152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增长14.1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2.民政管理事务科目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4548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增加3470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增长321.9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3.行政事业单位离退休科目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479万元，较上年减少775万元，下降61.8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4.企业改革补助科目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5.就业补助科目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1665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732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78.5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6.抚恤科目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3389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74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2.2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7.退役安置科目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809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万元，较上年增加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14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万元，增长</w:t>
      </w:r>
      <w:r w:rsidRPr="00B84DDF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1.8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8.社会福利科目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3420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1777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6072F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108.2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9.残疾人事业科目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1723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549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46.8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10.自然灾害生活救助科目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220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35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元，下降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13.7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11.红十字事业科目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42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31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281.8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B84DDF" w:rsidRDefault="00B84DDF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12．最低生活保障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1603万元，较上年增加907万元，增长130.3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823C55" w:rsidRPr="00B84DDF" w:rsidRDefault="00823C55" w:rsidP="00823C55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823C55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临时救助256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减少106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下降29.3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17780" w:rsidRPr="00B84DD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84DD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</w:t>
      </w:r>
      <w:r w:rsidR="00823C5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特困人员救助供养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1424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809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B84DDF"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131.5</w:t>
      </w:r>
      <w:r w:rsidRPr="00B84DD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B84DDF" w:rsidRPr="008E6E7B" w:rsidRDefault="00823C55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15</w:t>
      </w:r>
      <w:r w:rsidR="00B84DDF"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</w:t>
      </w:r>
      <w:r w:rsidR="008E6E7B"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其他生活救助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204</w:t>
      </w:r>
      <w:r w:rsidR="008E6E7B"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57</w:t>
      </w:r>
      <w:r w:rsidR="008E6E7B"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万元，下降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21.8</w:t>
      </w:r>
      <w:r w:rsidR="008E6E7B"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8E6E7B" w:rsidRPr="008E6E7B" w:rsidRDefault="00823C55" w:rsidP="008E6E7B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16</w:t>
      </w:r>
      <w:r w:rsidR="008E6E7B"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.财政对基本养老保险基金的补助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20095万元，较上年增加11933万元，增长146.2</w:t>
      </w:r>
      <w:r w:rsidR="008E6E7B"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8E6E7B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8E6E7B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</w:t>
      </w:r>
      <w:r w:rsidR="00823C5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.其他社会保障和就业支出科目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422万元，较上年增加245万元，增长138.4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8E6E7B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8E6E7B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（七）医疗卫生与计划生育支出科目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20034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减少19509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下降49.3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8E6E7B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8E6E7B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1.医疗卫生与计划生育管理事务科目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735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8E6E7B"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181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8E6E7B"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32.7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8E6E7B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8E6E7B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2.公立医院科目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3234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减少4730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下降59.4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8E6E7B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8E6E7B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3.基层医疗卫生机构科目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5385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8E6E7B"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1527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8E6E7B"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39.6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8E6E7B" w:rsidRPr="008E6E7B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4.公共卫生科目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6720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减少184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降2.7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8E6E7B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8E6E7B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5.中医药科目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48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减少26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下降35.1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8E6E7B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8E6E7B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6.计划生育事务科目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2861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69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万元，下降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2.4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8E6E7B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8E6E7B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7.食品和药品监督管理事务科目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119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万元，较上年增加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8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万元，增长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7.2</w:t>
      </w:r>
      <w:r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A5295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A5295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8.行政事业单位医疗科目</w:t>
      </w:r>
      <w:r w:rsidR="008E6E7B"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100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A5295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A5295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9.财政对基本医疗保险基金的补助科目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34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，较上年减少15111万元，下降99.8</w:t>
      </w:r>
      <w:r w:rsid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17780" w:rsidRPr="00A5295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A5295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10.医疗救助科目</w:t>
      </w:r>
      <w:r w:rsidR="007B6CE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A5295F" w:rsidRPr="00A5295F" w:rsidRDefault="00A5295F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11.优抚对象医疗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162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，较上年</w:t>
      </w:r>
      <w:r w:rsidR="00205DCE" w:rsidRPr="008E6E7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27万元，增长20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17780" w:rsidRPr="00A5295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A5295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11.其他医疗卫生与计划生育支出科目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636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增加327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增长105.8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A5295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A5295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（八）节能环保支出科目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25388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A5295F"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7068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A5295F"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38.6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A5295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A5295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1.环境保护管理事务科目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102万元，较上年减少521万元，下降83.6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A5295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A5295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2.环境监测与监察科目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14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A5295F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A5295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3.污染防治科目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15948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A5295F"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2908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A5295F"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22.3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205DCE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205DCE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4.自然生态保护科目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300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A5295F"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万元，下降</w:t>
      </w:r>
      <w:r w:rsidR="00205DCE" w:rsidRP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18.9</w:t>
      </w:r>
      <w:r w:rsidRP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6E7EA1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6E7EA1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5.天然林保护科目</w:t>
      </w:r>
      <w:r w:rsidR="00205DCE" w:rsidRP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301</w:t>
      </w:r>
      <w:r w:rsidRP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</w:t>
      </w:r>
      <w:r w:rsidR="00205DCE" w:rsidRP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，较上年减少621万元，下降67.4%</w:t>
      </w:r>
      <w:r w:rsidRP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17780" w:rsidRPr="006E7EA1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6E7EA1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6E7EA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6.能源节约利用科目</w:t>
      </w:r>
      <w:r w:rsidR="006E7EA1" w:rsidRPr="006E7EA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729</w:t>
      </w:r>
      <w:r w:rsidRPr="006E7EA1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B93B1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93B1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7.污染减排科目</w:t>
      </w:r>
      <w:r w:rsidR="003C2B8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665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</w:t>
      </w:r>
      <w:r w:rsidR="003C2B8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，</w:t>
      </w:r>
      <w:r w:rsidR="003C2B8E"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较上年增加</w:t>
      </w:r>
      <w:r w:rsidR="003C2B8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519</w:t>
      </w:r>
      <w:r w:rsidR="003C2B8E"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万元，增长</w:t>
      </w:r>
      <w:r w:rsidR="003C2B8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355.5</w:t>
      </w:r>
      <w:r w:rsidR="003C2B8E"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6E7EA1" w:rsidRDefault="006E7EA1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8.</w:t>
      </w:r>
      <w:r w:rsid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可再生能源科目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245</w:t>
      </w:r>
      <w:r w:rsidR="00B93B18"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155</w:t>
      </w:r>
      <w:r w:rsidR="00B93B18"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万元，下降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38.8</w:t>
      </w:r>
      <w:r w:rsidR="00B93B18"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C2B8E" w:rsidRPr="00B93B18" w:rsidRDefault="003C2B8E" w:rsidP="003C2B8E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C2B8E" w:rsidRPr="00B93B1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9.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能源管理事务科目37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B93B18" w:rsidRDefault="003C2B8E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93B1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10</w:t>
      </w:r>
      <w:r w:rsidR="00317780"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</w:t>
      </w:r>
      <w:r w:rsidR="00B93B18"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其他节能环保支出</w:t>
      </w:r>
      <w:r w:rsid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7047</w:t>
      </w:r>
      <w:r w:rsidR="00317780"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，</w:t>
      </w:r>
      <w:r w:rsidR="00205DCE"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较上年增加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4957</w:t>
      </w:r>
      <w:r w:rsidR="00205DCE"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万元，增长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237.2</w:t>
      </w:r>
      <w:r w:rsidR="00205DCE" w:rsidRPr="00A5295F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</w:t>
      </w:r>
      <w:r w:rsidR="00317780"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17780" w:rsidRPr="00B93B1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93B1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（九）城乡社区支出科目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28143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B93B18"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7166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B93B18"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34.2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FA2E55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1.城乡社区管理事务科目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2556万元，较上年增加1152万元，增长82.1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93B1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93B1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2.城乡社区规划与管理科目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1432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249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万元，下降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14.8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93B1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93B1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3.城乡社区公共设施科目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85万元，较上年增加20万元，增长30.8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B93B1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B93B1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4.城乡社区环境卫生科目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12434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万元，较上年增加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9997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万元，增长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410.2</w:t>
      </w:r>
      <w:r w:rsidRPr="00B93B1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5.建设市场管理与监督科目</w:t>
      </w:r>
      <w:r w:rsidR="00B93B18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6.其他城乡社区支出科目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11636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减少3754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205DCE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下降24.4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（十）农林水支出科目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55462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增加3936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增长7.6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1.农业科目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14967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833AB4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4130万元，增长38.1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2.林业科目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12461万元，较上年减少1495万元，下降10.7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3.水利科目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10126万元，较上年减少4762万元，下降32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4.扶贫科目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7524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E27BF8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537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E27BF8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6.7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5.农业综合开发科目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4189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万元，较上年增加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4028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万元，增长</w:t>
      </w:r>
      <w:r w:rsidRPr="00E27BF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2501.9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6.农村综合改革科目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5835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增加2818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增长93.4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E27BF8" w:rsidRPr="00E27BF8" w:rsidRDefault="00E27BF8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7.普惠金融发展支出科目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360万元，较上年减少216万元，下降37.5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E27BF8" w:rsidRDefault="00E27BF8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8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.其他农林水支出科目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（十一）交通运输支出科目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21091万元，较上年减少10619万元，下降33.5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1.公路水路运输科目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4806万元，较上年减少21523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元，下降81.7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2.铁路运输科目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117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E27BF8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1083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E27BF8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</w:t>
      </w:r>
      <w:r w:rsidRPr="00E27BF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90.3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823C5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3.民用航空运输科目</w:t>
      </w:r>
      <w:r w:rsidR="00833AB4" w:rsidRPr="00823C5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391</w:t>
      </w:r>
      <w:r w:rsidR="00823C55" w:rsidRPr="00823C5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</w:t>
      </w:r>
      <w:r w:rsidR="00823C55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上年</w:t>
      </w:r>
      <w:r w:rsidR="00823C5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增加310</w:t>
      </w:r>
      <w:r w:rsidR="00823C55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823C5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增长382.7</w:t>
      </w:r>
      <w:r w:rsidR="00823C55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F872A3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F872A3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872A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4.成品油价格改革对交通运输的补贴科目</w:t>
      </w:r>
      <w:r w:rsidR="00833AB4" w:rsidRPr="00F872A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2761</w:t>
      </w:r>
      <w:r w:rsidRPr="00F872A3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万</w:t>
      </w:r>
      <w:r w:rsidRPr="00F872A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元</w:t>
      </w:r>
      <w:r w:rsidR="00823C55" w:rsidRPr="00F872A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，较上年增加9</w:t>
      </w:r>
      <w:r w:rsidR="002B35A0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88</w:t>
      </w:r>
      <w:r w:rsidR="00823C55" w:rsidRPr="00F872A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万元，增长55.7%</w:t>
      </w:r>
      <w:r w:rsidRPr="00F872A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872A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5.车辆购置税支出科目</w:t>
      </w:r>
      <w:r w:rsidR="00833AB4" w:rsidRPr="00F872A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13016</w:t>
      </w:r>
      <w:r w:rsidRPr="00F872A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万元，较上年增加</w:t>
      </w:r>
      <w:r w:rsidR="00833AB4" w:rsidRPr="00F872A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1455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万元，增长</w:t>
      </w:r>
      <w:r w:rsidRPr="00E27BF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833AB4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73</w:t>
      </w:r>
      <w:r w:rsidR="00833AB4" w:rsidRPr="00E512A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3.8</w:t>
      </w:r>
      <w:r w:rsidRPr="00E512A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%。主要原因是</w:t>
      </w:r>
      <w:r w:rsidR="00E512AB" w:rsidRPr="00E512A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上级转移支付资金大幅度增加</w:t>
      </w:r>
      <w:r w:rsidRPr="00E512A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F872A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6.其他交通运输支出科目</w:t>
      </w:r>
      <w:r w:rsidR="009331D5" w:rsidRPr="00F872A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Pr="00F872A3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E27BF8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（十二）资源勘探信息等支出科目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4100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减少1176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下降22.3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F872A3" w:rsidRDefault="00F872A3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资源勘探开发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科目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5万元</w:t>
      </w: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17780" w:rsidRPr="00E27BF8" w:rsidRDefault="00F872A3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.安全生产监管科目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766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E27BF8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61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E27BF8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317780" w:rsidRPr="00E27BF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8.7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E27BF8" w:rsidRDefault="00F872A3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.支持中小企业发展和管理支出科目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1894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E27BF8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219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E27BF8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317780" w:rsidRPr="00E27BF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13.1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  <w:r w:rsidR="00317780" w:rsidRPr="00E512A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主要原因是本级项目补助</w:t>
      </w:r>
      <w:r w:rsidR="00E27BF8" w:rsidRPr="00E512A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317780" w:rsidRPr="00E512A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17780" w:rsidRPr="00E27BF8" w:rsidRDefault="00F872A3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E27BF8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4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.其他资源勘探信息等支出科目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1435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1461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万元，下降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50.4</w:t>
      </w:r>
      <w:r w:rsidR="00317780"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5F5156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E27BF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（十三）商业服务业等支出科目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4314万元，较上年增加56万元，增长1.3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5F5156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1.商业流通事务科目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1637万元，较上年减少906万元，下降35.6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5F5156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2.旅游业管理与服务支出科目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77</w:t>
      </w:r>
      <w:r w:rsidR="005F5156"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减少10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下降1.3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3.涉外发展服务支出科目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1679万元，较上年增加994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增长145.1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5F5156" w:rsidRDefault="005F5156" w:rsidP="005F5156">
      <w:pPr>
        <w:spacing w:line="600" w:lineRule="exac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 xml:space="preserve">    4.其他商业服务业等支出科目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228万元，较上年减少22万元，下降8.8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5F5156" w:rsidRPr="005F5156" w:rsidRDefault="005F5156" w:rsidP="005F5156">
      <w:pPr>
        <w:spacing w:line="600" w:lineRule="exac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5F5156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</w:p>
    <w:p w:rsidR="00317780" w:rsidRPr="005F5156" w:rsidRDefault="00317780" w:rsidP="005F5156">
      <w:pPr>
        <w:spacing w:line="600" w:lineRule="exact"/>
        <w:ind w:firstLineChars="250" w:firstLine="80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（十四）金融支出科目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20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28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万元，下降</w:t>
      </w:r>
      <w:r w:rsidRPr="005F5156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58.3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596F83" w:rsidRPr="005F5156" w:rsidRDefault="00596F83" w:rsidP="00596F83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596F83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金融部门监管支出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科目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20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5F5156" w:rsidRDefault="00596F83" w:rsidP="005F5156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</w:t>
      </w:r>
      <w:r w:rsidR="00317780"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.金融发展支出科目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0</w:t>
      </w:r>
      <w:r w:rsidR="00317780"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</w:t>
      </w:r>
    </w:p>
    <w:p w:rsidR="00317780" w:rsidRPr="005F5156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（十五）国土海洋气象等支出科目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4332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增加3059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增长240.3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5F5156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1.国土资源事务科目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4208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增加2990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增长245.5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</w:t>
      </w:r>
      <w:r w:rsidR="005F5156"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17780" w:rsidRPr="005F5156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2.海洋管理事务科目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5F5156"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12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5F5156"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</w:t>
      </w:r>
      <w:r w:rsidR="009331D5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92.3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5F5156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3.地震事务科目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97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5F5156"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89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5F5156"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1112.5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5F5156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4.气象事务科目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26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减少8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下降23.5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5F5156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(十六)住房保障支出科目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204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708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万元，下降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77.6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  <w:r w:rsidRPr="00E512A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主要原因是保障性住房建设任务减少，相应建设资金投入减少。</w:t>
      </w:r>
    </w:p>
    <w:p w:rsidR="00317780" w:rsidRPr="005F5156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1.保障性安居工程支出科目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204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万元，较上年减少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708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万元，下降</w:t>
      </w:r>
      <w:r w:rsidRPr="005F5156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77.6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  <w:r w:rsidRPr="00E512A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主要原因是保障性住房建设任务减少，相应建设资金投入减少。</w:t>
      </w:r>
    </w:p>
    <w:p w:rsidR="00317780" w:rsidRPr="005F5156" w:rsidRDefault="005F5156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 xml:space="preserve"> </w:t>
      </w:r>
      <w:r w:rsidR="00317780"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(十七)粮油物资储备支出科目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4753</w:t>
      </w:r>
      <w:r w:rsidR="00317780"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万元，较上年增加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3616</w:t>
      </w:r>
      <w:r w:rsidR="00317780"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万元，增长</w:t>
      </w:r>
      <w:r w:rsidR="00317780" w:rsidRPr="005F5156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318</w:t>
      </w:r>
      <w:r w:rsidR="00317780"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17780" w:rsidRPr="005F5156" w:rsidRDefault="00317780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17780" w:rsidRPr="005F5156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1.粮油事务科目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1753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万元，较上年增加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976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万元，增长</w:t>
      </w:r>
      <w:r w:rsidRPr="005F5156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 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125.6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3387F" w:rsidRDefault="00317780" w:rsidP="0033387F">
      <w:pPr>
        <w:spacing w:line="600" w:lineRule="exact"/>
        <w:ind w:firstLineChars="200" w:firstLine="640"/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2.粮油储备科目</w:t>
      </w:r>
      <w:r w:rsidR="004E150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3000万元，较上年增加2640万元，增长733.3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3387F" w:rsidRDefault="0033387F" w:rsidP="0033387F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(十八)其他支出(类)科目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5285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增加3627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增长218.8</w:t>
      </w:r>
      <w:r w:rsidRPr="005F5156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3387F" w:rsidRPr="006633EC" w:rsidRDefault="0033387F" w:rsidP="0033387F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6633E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(十九)债务付息支出科目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6872</w:t>
      </w:r>
      <w:r w:rsidRPr="006633E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万元，较上年增加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3304</w:t>
      </w:r>
      <w:r w:rsidRPr="006633E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万元，增长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92.6</w:t>
      </w:r>
      <w:r w:rsidRPr="006633E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  <w:r w:rsidRPr="00E512A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主要原因是地方政府债券付息规模逐年增大。</w:t>
      </w:r>
    </w:p>
    <w:p w:rsidR="0033387F" w:rsidRDefault="0033387F" w:rsidP="0033387F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6633E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(二十)债务发行费用支出科目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28万元，较上年减少61万元，下降68.5</w:t>
      </w:r>
      <w:r w:rsidRPr="006633E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%。</w:t>
      </w:r>
    </w:p>
    <w:p w:rsidR="0033387F" w:rsidRPr="00057A3C" w:rsidRDefault="0033387F" w:rsidP="0033387F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Pr="00057A3C">
        <w:rPr>
          <w:rFonts w:ascii="黑体" w:eastAsia="黑体" w:hAnsi="黑体" w:hint="eastAsia"/>
          <w:sz w:val="32"/>
          <w:szCs w:val="32"/>
        </w:rPr>
        <w:t>、财政转移支付安排情况</w:t>
      </w:r>
    </w:p>
    <w:p w:rsidR="0033387F" w:rsidRPr="00057A3C" w:rsidRDefault="0033387F" w:rsidP="0033387F">
      <w:pPr>
        <w:spacing w:line="60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2018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>
        <w:rPr>
          <w:rFonts w:ascii="仿宋" w:eastAsia="仿宋" w:hAnsi="仿宋" w:cs="Arial" w:hint="eastAsia"/>
          <w:kern w:val="0"/>
          <w:sz w:val="32"/>
          <w:szCs w:val="32"/>
        </w:rPr>
        <w:t>新罗区本级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对下税收返还和转移支付预算数为</w:t>
      </w:r>
      <w:r>
        <w:rPr>
          <w:rFonts w:ascii="仿宋" w:eastAsia="仿宋" w:hAnsi="仿宋" w:cs="Arial" w:hint="eastAsia"/>
          <w:kern w:val="0"/>
          <w:sz w:val="32"/>
          <w:szCs w:val="32"/>
        </w:rPr>
        <w:t>0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万元</w:t>
      </w:r>
      <w:r>
        <w:rPr>
          <w:rFonts w:ascii="仿宋" w:eastAsia="仿宋" w:hAnsi="仿宋" w:cs="Arial" w:hint="eastAsia"/>
          <w:kern w:val="0"/>
          <w:sz w:val="32"/>
          <w:szCs w:val="32"/>
        </w:rPr>
        <w:t>，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具体情况如下：</w:t>
      </w:r>
    </w:p>
    <w:p w:rsidR="0033387F" w:rsidRPr="00313891" w:rsidRDefault="0033387F" w:rsidP="0033387F">
      <w:pPr>
        <w:spacing w:line="600" w:lineRule="exact"/>
        <w:ind w:firstLineChars="200" w:firstLine="643"/>
        <w:rPr>
          <w:rStyle w:val="a3"/>
          <w:rFonts w:ascii="楷体" w:eastAsia="楷体" w:hAnsi="楷体" w:cs="Arial"/>
          <w:kern w:val="0"/>
          <w:sz w:val="32"/>
          <w:szCs w:val="32"/>
        </w:rPr>
      </w:pPr>
      <w:r w:rsidRPr="00313891">
        <w:rPr>
          <w:rFonts w:ascii="楷体" w:eastAsia="楷体" w:hAnsi="楷体" w:cs="Arial" w:hint="eastAsia"/>
          <w:b/>
          <w:kern w:val="0"/>
          <w:sz w:val="32"/>
          <w:szCs w:val="32"/>
        </w:rPr>
        <w:t>（一）</w:t>
      </w:r>
      <w:r w:rsidRPr="00313891">
        <w:rPr>
          <w:rStyle w:val="a3"/>
          <w:rFonts w:ascii="楷体" w:eastAsia="楷体" w:hAnsi="楷体" w:cs="Arial" w:hint="eastAsia"/>
          <w:kern w:val="0"/>
          <w:sz w:val="32"/>
          <w:szCs w:val="32"/>
        </w:rPr>
        <w:t>一般性转移支付</w:t>
      </w:r>
    </w:p>
    <w:p w:rsidR="0033387F" w:rsidRPr="00077EC5" w:rsidRDefault="0033387F" w:rsidP="0033387F">
      <w:pPr>
        <w:spacing w:line="600" w:lineRule="exact"/>
        <w:ind w:firstLineChars="200" w:firstLine="640"/>
        <w:rPr>
          <w:rFonts w:ascii="仿宋" w:eastAsia="仿宋" w:hAnsi="仿宋" w:cs="Arial"/>
          <w:b/>
          <w:kern w:val="0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2018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>
        <w:rPr>
          <w:rFonts w:ascii="仿宋" w:eastAsia="仿宋" w:hAnsi="仿宋" w:cs="Arial" w:hint="eastAsia"/>
          <w:kern w:val="0"/>
          <w:sz w:val="32"/>
          <w:szCs w:val="32"/>
        </w:rPr>
        <w:t>新罗区本级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对下</w:t>
      </w:r>
      <w:r>
        <w:rPr>
          <w:rFonts w:ascii="仿宋" w:eastAsia="仿宋" w:hAnsi="仿宋" w:cs="Arial" w:hint="eastAsia"/>
          <w:kern w:val="0"/>
          <w:sz w:val="32"/>
          <w:szCs w:val="32"/>
        </w:rPr>
        <w:t>一般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转移支付预算数为</w:t>
      </w:r>
      <w:r>
        <w:rPr>
          <w:rFonts w:ascii="仿宋" w:eastAsia="仿宋" w:hAnsi="仿宋" w:cs="Arial" w:hint="eastAsia"/>
          <w:kern w:val="0"/>
          <w:sz w:val="32"/>
          <w:szCs w:val="32"/>
        </w:rPr>
        <w:t>0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万元</w:t>
      </w:r>
      <w:r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33387F" w:rsidRPr="00313891" w:rsidRDefault="0033387F" w:rsidP="0033387F">
      <w:pPr>
        <w:spacing w:line="600" w:lineRule="exact"/>
        <w:ind w:firstLineChars="200" w:firstLine="643"/>
        <w:rPr>
          <w:rStyle w:val="a3"/>
          <w:rFonts w:ascii="楷体" w:eastAsia="楷体" w:hAnsi="楷体" w:cs="Arial"/>
          <w:b w:val="0"/>
          <w:kern w:val="0"/>
          <w:sz w:val="32"/>
          <w:szCs w:val="32"/>
        </w:rPr>
      </w:pPr>
      <w:r w:rsidRPr="00313891">
        <w:rPr>
          <w:rFonts w:ascii="楷体" w:eastAsia="楷体" w:hAnsi="楷体" w:cs="Arial" w:hint="eastAsia"/>
          <w:b/>
          <w:kern w:val="0"/>
          <w:sz w:val="32"/>
          <w:szCs w:val="32"/>
        </w:rPr>
        <w:t>（二）</w:t>
      </w:r>
      <w:r w:rsidRPr="00313891">
        <w:rPr>
          <w:rStyle w:val="a3"/>
          <w:rFonts w:ascii="楷体" w:eastAsia="楷体" w:hAnsi="楷体" w:cs="Arial" w:hint="eastAsia"/>
          <w:kern w:val="0"/>
          <w:sz w:val="32"/>
          <w:szCs w:val="32"/>
        </w:rPr>
        <w:t>专项转移支付</w:t>
      </w:r>
    </w:p>
    <w:p w:rsidR="0033387F" w:rsidRDefault="0033387F" w:rsidP="0033387F">
      <w:pPr>
        <w:spacing w:line="60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2018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>
        <w:rPr>
          <w:rFonts w:ascii="仿宋" w:eastAsia="仿宋" w:hAnsi="仿宋" w:cs="Arial" w:hint="eastAsia"/>
          <w:kern w:val="0"/>
          <w:sz w:val="32"/>
          <w:szCs w:val="32"/>
        </w:rPr>
        <w:t>新罗区本级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对下</w:t>
      </w:r>
      <w:r>
        <w:rPr>
          <w:rFonts w:ascii="仿宋" w:eastAsia="仿宋" w:hAnsi="仿宋" w:cs="Arial" w:hint="eastAsia"/>
          <w:kern w:val="0"/>
          <w:sz w:val="32"/>
          <w:szCs w:val="32"/>
        </w:rPr>
        <w:t>专项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转移支付预算数为</w:t>
      </w:r>
      <w:r>
        <w:rPr>
          <w:rFonts w:ascii="仿宋" w:eastAsia="仿宋" w:hAnsi="仿宋" w:cs="Arial" w:hint="eastAsia"/>
          <w:kern w:val="0"/>
          <w:sz w:val="32"/>
          <w:szCs w:val="32"/>
        </w:rPr>
        <w:t>0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万元</w:t>
      </w:r>
      <w:r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33387F" w:rsidRPr="00313891" w:rsidRDefault="0033387F" w:rsidP="0033387F">
      <w:pPr>
        <w:spacing w:line="600" w:lineRule="exact"/>
        <w:ind w:firstLineChars="200" w:firstLine="643"/>
        <w:rPr>
          <w:rStyle w:val="a3"/>
          <w:rFonts w:ascii="楷体" w:eastAsia="楷体" w:hAnsi="楷体" w:cs="Arial"/>
          <w:b w:val="0"/>
          <w:kern w:val="0"/>
          <w:sz w:val="32"/>
          <w:szCs w:val="32"/>
        </w:rPr>
      </w:pPr>
      <w:r w:rsidRPr="00313891">
        <w:rPr>
          <w:rFonts w:ascii="楷体" w:eastAsia="楷体" w:hAnsi="楷体" w:cs="Arial" w:hint="eastAsia"/>
          <w:b/>
          <w:kern w:val="0"/>
          <w:sz w:val="32"/>
          <w:szCs w:val="32"/>
        </w:rPr>
        <w:t>（三）</w:t>
      </w:r>
      <w:r w:rsidRPr="00313891">
        <w:rPr>
          <w:rStyle w:val="a3"/>
          <w:rFonts w:ascii="楷体" w:eastAsia="楷体" w:hAnsi="楷体" w:cs="Arial" w:hint="eastAsia"/>
          <w:kern w:val="0"/>
          <w:sz w:val="32"/>
          <w:szCs w:val="32"/>
        </w:rPr>
        <w:t>税收返还</w:t>
      </w:r>
    </w:p>
    <w:p w:rsidR="0033387F" w:rsidRDefault="0033387F" w:rsidP="0033387F">
      <w:pPr>
        <w:spacing w:line="60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2018</w:t>
      </w:r>
      <w:r w:rsidRPr="00313891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>
        <w:rPr>
          <w:rFonts w:ascii="仿宋" w:eastAsia="仿宋" w:hAnsi="仿宋" w:cs="Arial" w:hint="eastAsia"/>
          <w:kern w:val="0"/>
          <w:sz w:val="32"/>
          <w:szCs w:val="32"/>
        </w:rPr>
        <w:t>新罗区本级</w:t>
      </w:r>
      <w:r w:rsidRPr="00313891">
        <w:rPr>
          <w:rFonts w:ascii="仿宋" w:eastAsia="仿宋" w:hAnsi="仿宋" w:cs="Arial" w:hint="eastAsia"/>
          <w:kern w:val="0"/>
          <w:sz w:val="32"/>
          <w:szCs w:val="32"/>
        </w:rPr>
        <w:t>对下税收返还预算数为</w:t>
      </w:r>
      <w:r>
        <w:rPr>
          <w:rFonts w:ascii="仿宋" w:eastAsia="仿宋" w:hAnsi="仿宋" w:cs="Arial" w:hint="eastAsia"/>
          <w:kern w:val="0"/>
          <w:sz w:val="32"/>
          <w:szCs w:val="32"/>
        </w:rPr>
        <w:t>0</w:t>
      </w:r>
      <w:r w:rsidRPr="00313891">
        <w:rPr>
          <w:rFonts w:ascii="仿宋" w:eastAsia="仿宋" w:hAnsi="仿宋" w:cs="Arial" w:hint="eastAsia"/>
          <w:kern w:val="0"/>
          <w:sz w:val="32"/>
          <w:szCs w:val="32"/>
        </w:rPr>
        <w:t>万元</w:t>
      </w:r>
      <w:r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33387F" w:rsidRPr="00AF64EC" w:rsidRDefault="0033387F" w:rsidP="0033387F">
      <w:pPr>
        <w:spacing w:line="60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AF64EC">
        <w:rPr>
          <w:rFonts w:ascii="黑体" w:eastAsia="黑体" w:hAnsi="黑体" w:hint="eastAsia"/>
          <w:color w:val="000000" w:themeColor="text1"/>
          <w:sz w:val="32"/>
          <w:szCs w:val="32"/>
        </w:rPr>
        <w:t>三、政府债务情况</w:t>
      </w:r>
    </w:p>
    <w:p w:rsidR="0033387F" w:rsidRDefault="0033387F" w:rsidP="0033387F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F64EC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2018年，全区政府一般债务限额235580万元，一般债务余额210440</w:t>
      </w:r>
      <w:r>
        <w:rPr>
          <w:rFonts w:ascii="仿宋" w:eastAsia="仿宋" w:hAnsi="仿宋" w:cs="Arial" w:hint="eastAsia"/>
          <w:kern w:val="0"/>
          <w:sz w:val="32"/>
          <w:szCs w:val="32"/>
        </w:rPr>
        <w:t>万元;全区政府专项债务限额181410万元，专项债务余额143840万元。</w:t>
      </w:r>
    </w:p>
    <w:p w:rsidR="0033387F" w:rsidRPr="00AF64EC" w:rsidRDefault="0033387F" w:rsidP="0033387F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AF64EC">
        <w:rPr>
          <w:rFonts w:ascii="黑体" w:eastAsia="黑体" w:hAnsi="黑体" w:hint="eastAsia"/>
          <w:color w:val="000000" w:themeColor="text1"/>
          <w:sz w:val="32"/>
          <w:szCs w:val="32"/>
        </w:rPr>
        <w:t>四、预算绩效开展情况</w:t>
      </w:r>
    </w:p>
    <w:p w:rsidR="0033387F" w:rsidRPr="00D631C8" w:rsidRDefault="0033387F" w:rsidP="0033387F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2018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年，区本级财政批复绩效目标管理单位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89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家，项目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203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个，批复资金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73011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万元，占年度专项支出的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100%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；布置监控单位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89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家，监控项目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203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个，监控资金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73011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万元，占年度专项支出的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100%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3387F" w:rsidRPr="006F29A3" w:rsidRDefault="0033387F" w:rsidP="0033387F">
      <w:pPr>
        <w:spacing w:line="60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按照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“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谁使用、谁评价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”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的原则，区财政局布置各预算单位对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2017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年专项支出实施了绩效自评，共有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91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家单位报送自评项目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359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个，自评资金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70167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万元，占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2017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年专项支出的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100%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。在组织开展部门绩效自评的同时，区财政局还选取了文化产业、旅游宣传、新农合、美丽乡村建设等方面的专项支出，开展绩效重点评价，重点评价项目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5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个，评价资金</w:t>
      </w:r>
      <w:r w:rsidRPr="00D631C8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4455</w:t>
      </w:r>
      <w:r w:rsidRPr="00D631C8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万元。为财政部门科学编制预算、项目单位提高资金绩效意识起到了积极的推动作用。</w:t>
      </w:r>
    </w:p>
    <w:p w:rsidR="0033387F" w:rsidRPr="0033387F" w:rsidRDefault="0033387F" w:rsidP="00317780">
      <w:pPr>
        <w:spacing w:line="600" w:lineRule="exact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sectPr w:rsidR="0033387F" w:rsidRPr="0033387F" w:rsidSect="00833AB4">
          <w:type w:val="continuous"/>
          <w:pgSz w:w="11907" w:h="16840" w:code="9"/>
          <w:pgMar w:top="1440" w:right="1800" w:bottom="1440" w:left="1800" w:header="851" w:footer="992" w:gutter="0"/>
          <w:paperSrc w:first="2067" w:other="2067"/>
          <w:pgNumType w:start="1"/>
          <w:cols w:space="425"/>
          <w:docGrid w:linePitch="312"/>
        </w:sectPr>
      </w:pPr>
    </w:p>
    <w:p w:rsidR="008C58E2" w:rsidRPr="006F29A3" w:rsidRDefault="008C58E2" w:rsidP="0033387F">
      <w:pPr>
        <w:spacing w:line="60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</w:p>
    <w:sectPr w:rsidR="008C58E2" w:rsidRPr="006F29A3" w:rsidSect="00D00B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CF7" w:rsidRDefault="00083CF7" w:rsidP="00651375">
      <w:r>
        <w:separator/>
      </w:r>
    </w:p>
  </w:endnote>
  <w:endnote w:type="continuationSeparator" w:id="1">
    <w:p w:rsidR="00083CF7" w:rsidRDefault="00083CF7" w:rsidP="00651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CF7" w:rsidRDefault="00083CF7" w:rsidP="00651375">
      <w:r>
        <w:separator/>
      </w:r>
    </w:p>
  </w:footnote>
  <w:footnote w:type="continuationSeparator" w:id="1">
    <w:p w:rsidR="00083CF7" w:rsidRDefault="00083CF7" w:rsidP="006513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34A6"/>
    <w:rsid w:val="0000392C"/>
    <w:rsid w:val="0000557C"/>
    <w:rsid w:val="00007A7D"/>
    <w:rsid w:val="000204A3"/>
    <w:rsid w:val="00027525"/>
    <w:rsid w:val="00044AA7"/>
    <w:rsid w:val="00057A3C"/>
    <w:rsid w:val="00077EC5"/>
    <w:rsid w:val="00083CF7"/>
    <w:rsid w:val="000868F8"/>
    <w:rsid w:val="00096A31"/>
    <w:rsid w:val="0009704C"/>
    <w:rsid w:val="000B7BDE"/>
    <w:rsid w:val="000D094A"/>
    <w:rsid w:val="000E0D4F"/>
    <w:rsid w:val="00102DF0"/>
    <w:rsid w:val="00107DB3"/>
    <w:rsid w:val="00145335"/>
    <w:rsid w:val="001462BE"/>
    <w:rsid w:val="001758A9"/>
    <w:rsid w:val="001810BA"/>
    <w:rsid w:val="00197013"/>
    <w:rsid w:val="00205DCE"/>
    <w:rsid w:val="00216AC4"/>
    <w:rsid w:val="00216C62"/>
    <w:rsid w:val="002411BA"/>
    <w:rsid w:val="0025430E"/>
    <w:rsid w:val="00280184"/>
    <w:rsid w:val="00285385"/>
    <w:rsid w:val="002A2B8E"/>
    <w:rsid w:val="002B0A84"/>
    <w:rsid w:val="002B35A0"/>
    <w:rsid w:val="002C13A1"/>
    <w:rsid w:val="002F5E45"/>
    <w:rsid w:val="0030244E"/>
    <w:rsid w:val="00306675"/>
    <w:rsid w:val="00310130"/>
    <w:rsid w:val="00310821"/>
    <w:rsid w:val="00313891"/>
    <w:rsid w:val="00317780"/>
    <w:rsid w:val="003254B6"/>
    <w:rsid w:val="00332737"/>
    <w:rsid w:val="0033387F"/>
    <w:rsid w:val="003604C2"/>
    <w:rsid w:val="0036516D"/>
    <w:rsid w:val="003657D9"/>
    <w:rsid w:val="00377227"/>
    <w:rsid w:val="0039707A"/>
    <w:rsid w:val="003A261F"/>
    <w:rsid w:val="003A4A0B"/>
    <w:rsid w:val="003C2B8E"/>
    <w:rsid w:val="003C67A0"/>
    <w:rsid w:val="003E6A5B"/>
    <w:rsid w:val="004063E9"/>
    <w:rsid w:val="00416AE7"/>
    <w:rsid w:val="004354C5"/>
    <w:rsid w:val="00495FE3"/>
    <w:rsid w:val="004A5B8F"/>
    <w:rsid w:val="004B4E58"/>
    <w:rsid w:val="004B7289"/>
    <w:rsid w:val="004D2F0E"/>
    <w:rsid w:val="004D3AA8"/>
    <w:rsid w:val="004E150C"/>
    <w:rsid w:val="00511119"/>
    <w:rsid w:val="00523FF8"/>
    <w:rsid w:val="00552E35"/>
    <w:rsid w:val="005775D9"/>
    <w:rsid w:val="00580AD9"/>
    <w:rsid w:val="005910F6"/>
    <w:rsid w:val="00596F83"/>
    <w:rsid w:val="005A59DF"/>
    <w:rsid w:val="005B0224"/>
    <w:rsid w:val="005B1936"/>
    <w:rsid w:val="005D0F7F"/>
    <w:rsid w:val="005D12B2"/>
    <w:rsid w:val="005E6D0B"/>
    <w:rsid w:val="005F43AC"/>
    <w:rsid w:val="005F4F10"/>
    <w:rsid w:val="005F5156"/>
    <w:rsid w:val="006072F3"/>
    <w:rsid w:val="00617756"/>
    <w:rsid w:val="00621D7A"/>
    <w:rsid w:val="0063799A"/>
    <w:rsid w:val="00651375"/>
    <w:rsid w:val="006633EC"/>
    <w:rsid w:val="0067727A"/>
    <w:rsid w:val="006A2C3C"/>
    <w:rsid w:val="006A3608"/>
    <w:rsid w:val="006B08B2"/>
    <w:rsid w:val="006C1893"/>
    <w:rsid w:val="006D3814"/>
    <w:rsid w:val="006E7EA1"/>
    <w:rsid w:val="006F29A3"/>
    <w:rsid w:val="0071078C"/>
    <w:rsid w:val="00753319"/>
    <w:rsid w:val="00756103"/>
    <w:rsid w:val="00775E3D"/>
    <w:rsid w:val="007779C7"/>
    <w:rsid w:val="0079794C"/>
    <w:rsid w:val="007A0B3E"/>
    <w:rsid w:val="007B3884"/>
    <w:rsid w:val="007B6CE5"/>
    <w:rsid w:val="007C4447"/>
    <w:rsid w:val="007E7048"/>
    <w:rsid w:val="007F175F"/>
    <w:rsid w:val="0081575A"/>
    <w:rsid w:val="00817FA3"/>
    <w:rsid w:val="00823C55"/>
    <w:rsid w:val="00833AB4"/>
    <w:rsid w:val="00844C21"/>
    <w:rsid w:val="0084533D"/>
    <w:rsid w:val="008455FC"/>
    <w:rsid w:val="0085236F"/>
    <w:rsid w:val="0085384F"/>
    <w:rsid w:val="0087053F"/>
    <w:rsid w:val="00874354"/>
    <w:rsid w:val="008C1AB5"/>
    <w:rsid w:val="008C45D4"/>
    <w:rsid w:val="008C567F"/>
    <w:rsid w:val="008C58E2"/>
    <w:rsid w:val="008C7085"/>
    <w:rsid w:val="008E0494"/>
    <w:rsid w:val="008E6E7B"/>
    <w:rsid w:val="0091162D"/>
    <w:rsid w:val="009331D5"/>
    <w:rsid w:val="00947EC7"/>
    <w:rsid w:val="00960033"/>
    <w:rsid w:val="00970CB2"/>
    <w:rsid w:val="00971BAC"/>
    <w:rsid w:val="0097645E"/>
    <w:rsid w:val="00993B21"/>
    <w:rsid w:val="009949AC"/>
    <w:rsid w:val="00997D63"/>
    <w:rsid w:val="009C0914"/>
    <w:rsid w:val="009D34A6"/>
    <w:rsid w:val="009D5AD2"/>
    <w:rsid w:val="009F14AF"/>
    <w:rsid w:val="00A071F4"/>
    <w:rsid w:val="00A27476"/>
    <w:rsid w:val="00A346F5"/>
    <w:rsid w:val="00A5295F"/>
    <w:rsid w:val="00A55949"/>
    <w:rsid w:val="00A5695B"/>
    <w:rsid w:val="00A56FF8"/>
    <w:rsid w:val="00A61706"/>
    <w:rsid w:val="00AA5649"/>
    <w:rsid w:val="00AB2275"/>
    <w:rsid w:val="00AC5C09"/>
    <w:rsid w:val="00AE1603"/>
    <w:rsid w:val="00AF64EC"/>
    <w:rsid w:val="00B00A16"/>
    <w:rsid w:val="00B03E7C"/>
    <w:rsid w:val="00B4635A"/>
    <w:rsid w:val="00B52374"/>
    <w:rsid w:val="00B679AA"/>
    <w:rsid w:val="00B7320E"/>
    <w:rsid w:val="00B778DF"/>
    <w:rsid w:val="00B77A0A"/>
    <w:rsid w:val="00B84DDF"/>
    <w:rsid w:val="00B93B18"/>
    <w:rsid w:val="00BD2B1F"/>
    <w:rsid w:val="00BF72BA"/>
    <w:rsid w:val="00BF77AC"/>
    <w:rsid w:val="00C00BF1"/>
    <w:rsid w:val="00C014FA"/>
    <w:rsid w:val="00C10FB3"/>
    <w:rsid w:val="00C175EC"/>
    <w:rsid w:val="00C20538"/>
    <w:rsid w:val="00C72125"/>
    <w:rsid w:val="00C80B35"/>
    <w:rsid w:val="00CB577E"/>
    <w:rsid w:val="00CF1E2D"/>
    <w:rsid w:val="00CF6DE4"/>
    <w:rsid w:val="00D01FE8"/>
    <w:rsid w:val="00D06E17"/>
    <w:rsid w:val="00D213C1"/>
    <w:rsid w:val="00D353F6"/>
    <w:rsid w:val="00D44E4A"/>
    <w:rsid w:val="00D631C8"/>
    <w:rsid w:val="00D905AB"/>
    <w:rsid w:val="00D90EE3"/>
    <w:rsid w:val="00DA3FC0"/>
    <w:rsid w:val="00DC3422"/>
    <w:rsid w:val="00DF36C4"/>
    <w:rsid w:val="00E27BF8"/>
    <w:rsid w:val="00E430D8"/>
    <w:rsid w:val="00E469B6"/>
    <w:rsid w:val="00E512AB"/>
    <w:rsid w:val="00EC2DFF"/>
    <w:rsid w:val="00EE575F"/>
    <w:rsid w:val="00F10810"/>
    <w:rsid w:val="00F21E91"/>
    <w:rsid w:val="00F25ACA"/>
    <w:rsid w:val="00F40C22"/>
    <w:rsid w:val="00F4136F"/>
    <w:rsid w:val="00F50A8F"/>
    <w:rsid w:val="00F5795B"/>
    <w:rsid w:val="00F769C4"/>
    <w:rsid w:val="00F872A3"/>
    <w:rsid w:val="00F91660"/>
    <w:rsid w:val="00FA2E55"/>
    <w:rsid w:val="00FC6FDA"/>
    <w:rsid w:val="00FD5AE3"/>
    <w:rsid w:val="00FE4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7A3C"/>
    <w:rPr>
      <w:b/>
      <w:bCs/>
    </w:rPr>
  </w:style>
  <w:style w:type="paragraph" w:styleId="a4">
    <w:name w:val="header"/>
    <w:basedOn w:val="a"/>
    <w:link w:val="Char"/>
    <w:uiPriority w:val="99"/>
    <w:unhideWhenUsed/>
    <w:rsid w:val="00651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137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1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137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0557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0557C"/>
    <w:rPr>
      <w:sz w:val="18"/>
      <w:szCs w:val="18"/>
    </w:rPr>
  </w:style>
  <w:style w:type="paragraph" w:styleId="a7">
    <w:name w:val="List Paragraph"/>
    <w:basedOn w:val="a"/>
    <w:uiPriority w:val="34"/>
    <w:qFormat/>
    <w:rsid w:val="0031778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7A3C"/>
    <w:rPr>
      <w:b/>
      <w:bCs/>
    </w:rPr>
  </w:style>
  <w:style w:type="paragraph" w:styleId="a4">
    <w:name w:val="header"/>
    <w:basedOn w:val="a"/>
    <w:link w:val="Char"/>
    <w:uiPriority w:val="99"/>
    <w:unhideWhenUsed/>
    <w:rsid w:val="00651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137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1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137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0557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055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8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4D95F-7AF3-43A2-BE79-2E406777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15</Pages>
  <Words>906</Words>
  <Characters>5169</Characters>
  <Application>Microsoft Office Word</Application>
  <DocSecurity>0</DocSecurity>
  <Lines>43</Lines>
  <Paragraphs>12</Paragraphs>
  <ScaleCrop>false</ScaleCrop>
  <Company>Microsoft</Company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何吾志</dc:creator>
  <cp:lastModifiedBy>微软用户</cp:lastModifiedBy>
  <cp:revision>15</cp:revision>
  <cp:lastPrinted>2019-09-25T02:32:00Z</cp:lastPrinted>
  <dcterms:created xsi:type="dcterms:W3CDTF">2019-09-10T09:10:00Z</dcterms:created>
  <dcterms:modified xsi:type="dcterms:W3CDTF">2019-09-25T08:20:00Z</dcterms:modified>
</cp:coreProperties>
</file>