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16DF45B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】3508020001202410170003</w:t>
      </w:r>
      <w:r>
        <w:rPr>
          <w:rFonts w:hint="eastAsia" w:eastAsia="仿宋_GB2312"/>
          <w:sz w:val="32"/>
          <w:szCs w:val="32"/>
          <w:lang w:eastAsia="zh-CN"/>
        </w:rPr>
        <w:t>号</w:t>
      </w:r>
    </w:p>
    <w:p w14:paraId="07DBB54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事人：龙岩市荣博贸易有限公司</w:t>
      </w:r>
    </w:p>
    <w:p w14:paraId="4E9B284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3987FB6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0"/>
          <w:szCs w:val="30"/>
          <w:lang w:eastAsia="zh-CN"/>
        </w:rPr>
      </w:pPr>
      <w:r>
        <w:rPr>
          <w:rFonts w:hint="eastAsia" w:eastAsia="仿宋_GB2312"/>
          <w:sz w:val="30"/>
          <w:szCs w:val="30"/>
          <w:lang w:eastAsia="zh-CN"/>
        </w:rPr>
        <w:t>统一社会信用代码（注册号）：91350802MA31URUM1J</w:t>
      </w:r>
    </w:p>
    <w:p w14:paraId="4E7F752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住所：福建省龙岩市新罗区南城街道莲东北路17号（莲东经济适用房D组团）5幢6层607</w:t>
      </w:r>
    </w:p>
    <w:p w14:paraId="31A64D3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eastAsia="仿宋_GB2312"/>
          <w:sz w:val="30"/>
          <w:szCs w:val="30"/>
          <w:lang w:eastAsia="zh-CN"/>
        </w:rPr>
        <w:t>法定代</w:t>
      </w:r>
      <w:r>
        <w:rPr>
          <w:rFonts w:hint="eastAsia" w:eastAsia="仿宋_GB2312"/>
          <w:sz w:val="30"/>
          <w:szCs w:val="30"/>
          <w:lang w:val="en-US" w:eastAsia="zh-CN"/>
        </w:rPr>
        <w:t>表人：</w:t>
      </w:r>
      <w:r>
        <w:rPr>
          <w:rFonts w:hint="eastAsia" w:eastAsia="仿宋_GB2312"/>
          <w:sz w:val="30"/>
          <w:szCs w:val="30"/>
          <w:lang w:eastAsia="zh-CN"/>
        </w:rPr>
        <w:t>王志平</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2AB29DB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仿宋_GB2312" w:eastAsia="仿宋_GB2312"/>
          <w:sz w:val="32"/>
          <w:szCs w:val="32"/>
          <w:lang w:val="en-US" w:eastAsia="zh-CN"/>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49D8A40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仿宋_GB2312" w:eastAsia="仿宋_GB2312"/>
          <w:sz w:val="30"/>
          <w:szCs w:val="30"/>
          <w:lang w:eastAsia="zh-CN"/>
        </w:rPr>
      </w:pPr>
      <w:r>
        <w:rPr>
          <w:rFonts w:hint="eastAsia" w:ascii="仿宋_GB2312" w:eastAsia="仿宋_GB2312"/>
          <w:sz w:val="30"/>
          <w:szCs w:val="30"/>
        </w:rPr>
        <w:t>根据龙岩市新罗区市场监督管理局信用监督管理股2024年08月07日发布《</w:t>
      </w:r>
      <w:r>
        <w:rPr>
          <w:rFonts w:ascii="仿宋_GB2312" w:eastAsia="仿宋_GB2312"/>
          <w:sz w:val="30"/>
          <w:szCs w:val="30"/>
        </w:rPr>
        <w:t>关于开展清理长期停业未经营企业的通知</w:t>
      </w:r>
      <w:r>
        <w:rPr>
          <w:rFonts w:hint="eastAsia" w:ascii="仿宋_GB2312" w:eastAsia="仿宋_GB2312"/>
          <w:sz w:val="30"/>
          <w:szCs w:val="30"/>
        </w:rPr>
        <w:t>》（以下简称《通知》），执法人员对企业的经营情况进行核查，经实地核查，发现</w:t>
      </w:r>
      <w:r>
        <w:rPr>
          <w:rFonts w:hint="eastAsia" w:ascii="仿宋_GB2312" w:eastAsia="仿宋_GB2312"/>
          <w:sz w:val="30"/>
          <w:szCs w:val="30"/>
          <w:lang w:eastAsia="zh-CN"/>
        </w:rPr>
        <w:t>龙岩市荣博贸易有限公司</w:t>
      </w:r>
      <w:r>
        <w:rPr>
          <w:rFonts w:hint="eastAsia" w:ascii="仿宋_GB2312" w:eastAsia="仿宋_GB2312"/>
          <w:sz w:val="30"/>
          <w:szCs w:val="30"/>
        </w:rPr>
        <w:t>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仿宋_GB2312" w:eastAsia="仿宋_GB2312"/>
          <w:sz w:val="30"/>
          <w:szCs w:val="30"/>
          <w:lang w:val="en-US" w:eastAsia="zh-CN"/>
        </w:rPr>
        <w:t>10</w:t>
      </w:r>
      <w:r>
        <w:rPr>
          <w:rFonts w:hint="eastAsia" w:ascii="仿宋_GB2312" w:eastAsia="仿宋_GB2312"/>
          <w:sz w:val="30"/>
          <w:szCs w:val="30"/>
        </w:rPr>
        <w:t>月</w:t>
      </w:r>
      <w:r>
        <w:rPr>
          <w:rFonts w:hint="eastAsia" w:ascii="仿宋_GB2312" w:eastAsia="仿宋_GB2312"/>
          <w:sz w:val="30"/>
          <w:szCs w:val="30"/>
          <w:lang w:val="en-US" w:eastAsia="zh-CN"/>
        </w:rPr>
        <w:t>17</w:t>
      </w:r>
      <w:r>
        <w:rPr>
          <w:rFonts w:hint="eastAsia" w:ascii="仿宋_GB2312" w:eastAsia="仿宋_GB2312"/>
          <w:sz w:val="30"/>
          <w:szCs w:val="30"/>
        </w:rPr>
        <w:t>日立案调查</w:t>
      </w:r>
      <w:r>
        <w:rPr>
          <w:rFonts w:hint="eastAsia" w:ascii="仿宋_GB2312" w:eastAsia="仿宋_GB2312"/>
          <w:sz w:val="30"/>
          <w:szCs w:val="30"/>
          <w:lang w:eastAsia="zh-CN"/>
        </w:rPr>
        <w:t>。</w:t>
      </w:r>
    </w:p>
    <w:p w14:paraId="3C72E33E">
      <w:pPr>
        <w:widowControl w:val="0"/>
        <w:wordWrap/>
        <w:adjustRightInd/>
        <w:snapToGrid/>
        <w:spacing w:before="0" w:after="0" w:line="460" w:lineRule="exact"/>
        <w:ind w:left="0" w:leftChars="0" w:right="0" w:firstLine="600" w:firstLineChars="200"/>
        <w:jc w:val="both"/>
        <w:textAlignment w:val="auto"/>
        <w:outlineLvl w:val="9"/>
        <w:rPr>
          <w:rFonts w:hint="eastAsia" w:ascii="仿宋_GB2312" w:eastAsia="仿宋_GB2312"/>
          <w:sz w:val="30"/>
          <w:szCs w:val="30"/>
        </w:rPr>
      </w:pPr>
      <w:r>
        <w:rPr>
          <w:rFonts w:hint="eastAsia" w:ascii="Times New Roman" w:hAnsi="Times New Roman" w:eastAsia="仿宋_GB2312" w:cs="仿宋"/>
          <w:sz w:val="30"/>
          <w:szCs w:val="30"/>
        </w:rPr>
        <w:t>经查明：</w:t>
      </w:r>
      <w:r>
        <w:rPr>
          <w:rFonts w:hint="eastAsia" w:ascii="仿宋_GB2312" w:eastAsia="仿宋_GB2312"/>
          <w:sz w:val="30"/>
          <w:szCs w:val="30"/>
        </w:rPr>
        <w:t>1. 当事人于</w:t>
      </w:r>
      <w:r>
        <w:rPr>
          <w:rFonts w:hint="eastAsia" w:ascii="仿宋_GB2312" w:eastAsia="仿宋_GB2312"/>
          <w:sz w:val="30"/>
          <w:szCs w:val="30"/>
          <w:lang w:val="en-US" w:eastAsia="zh-CN"/>
        </w:rPr>
        <w:t>2018</w:t>
      </w:r>
      <w:r>
        <w:rPr>
          <w:rFonts w:hint="eastAsia" w:ascii="仿宋_GB2312" w:eastAsia="仿宋_GB2312"/>
          <w:sz w:val="30"/>
          <w:szCs w:val="30"/>
        </w:rPr>
        <w:t>年</w:t>
      </w:r>
      <w:r>
        <w:rPr>
          <w:rFonts w:hint="eastAsia" w:ascii="仿宋_GB2312" w:eastAsia="仿宋_GB2312"/>
          <w:sz w:val="30"/>
          <w:szCs w:val="30"/>
          <w:lang w:val="en-US" w:eastAsia="zh-CN"/>
        </w:rPr>
        <w:t>07</w:t>
      </w:r>
      <w:r>
        <w:rPr>
          <w:rFonts w:hint="eastAsia" w:ascii="仿宋_GB2312" w:eastAsia="仿宋_GB2312"/>
          <w:sz w:val="30"/>
          <w:szCs w:val="30"/>
        </w:rPr>
        <w:t>月</w:t>
      </w:r>
      <w:r>
        <w:rPr>
          <w:rFonts w:hint="eastAsia" w:ascii="仿宋_GB2312" w:eastAsia="仿宋_GB2312"/>
          <w:sz w:val="30"/>
          <w:szCs w:val="30"/>
          <w:lang w:val="en-US" w:eastAsia="zh-CN"/>
        </w:rPr>
        <w:t>03</w:t>
      </w:r>
      <w:r>
        <w:rPr>
          <w:rFonts w:hint="eastAsia" w:ascii="仿宋_GB2312" w:eastAsia="仿宋_GB2312"/>
          <w:sz w:val="30"/>
          <w:szCs w:val="30"/>
        </w:rPr>
        <w:t>日成立，经新罗区税务局确认当事人至今未办理税务登记；2.当事人2022年、2023年</w:t>
      </w:r>
      <w:r>
        <w:rPr>
          <w:rFonts w:ascii="仿宋_GB2312" w:eastAsia="仿宋_GB2312"/>
          <w:sz w:val="30"/>
          <w:szCs w:val="30"/>
        </w:rPr>
        <w:t>未依法报送年度报告</w:t>
      </w:r>
      <w:r>
        <w:rPr>
          <w:rFonts w:hint="eastAsia" w:ascii="仿宋_GB2312" w:eastAsia="仿宋_GB2312"/>
          <w:sz w:val="30"/>
          <w:szCs w:val="30"/>
        </w:rPr>
        <w:t>，已被列入异常名录。3.2024年</w:t>
      </w:r>
      <w:r>
        <w:rPr>
          <w:rFonts w:hint="eastAsia" w:ascii="仿宋_GB2312" w:eastAsia="仿宋_GB2312"/>
          <w:sz w:val="30"/>
          <w:szCs w:val="30"/>
          <w:lang w:val="en-US" w:eastAsia="zh-CN"/>
        </w:rPr>
        <w:t>9</w:t>
      </w:r>
      <w:r>
        <w:rPr>
          <w:rFonts w:hint="eastAsia" w:ascii="仿宋_GB2312" w:eastAsia="仿宋_GB2312"/>
          <w:sz w:val="30"/>
          <w:szCs w:val="30"/>
        </w:rPr>
        <w:t>月</w:t>
      </w:r>
      <w:r>
        <w:rPr>
          <w:rFonts w:hint="eastAsia" w:ascii="仿宋_GB2312" w:eastAsia="仿宋_GB2312"/>
          <w:sz w:val="30"/>
          <w:szCs w:val="30"/>
          <w:lang w:val="en-US" w:eastAsia="zh-CN"/>
        </w:rPr>
        <w:t>5</w:t>
      </w:r>
      <w:r>
        <w:rPr>
          <w:rFonts w:hint="eastAsia" w:ascii="仿宋_GB2312" w:eastAsia="仿宋_GB2312"/>
          <w:sz w:val="30"/>
          <w:szCs w:val="30"/>
        </w:rPr>
        <w:t>日、</w:t>
      </w:r>
      <w:r>
        <w:rPr>
          <w:rFonts w:hint="eastAsia" w:ascii="仿宋_GB2312" w:eastAsia="仿宋_GB2312"/>
          <w:sz w:val="30"/>
          <w:szCs w:val="30"/>
          <w:lang w:val="en-US" w:eastAsia="zh-CN"/>
        </w:rPr>
        <w:t>13</w:t>
      </w:r>
      <w:r>
        <w:rPr>
          <w:rFonts w:hint="eastAsia" w:ascii="仿宋_GB2312" w:eastAsia="仿宋_GB2312"/>
          <w:sz w:val="30"/>
          <w:szCs w:val="30"/>
        </w:rPr>
        <w:t>日和</w:t>
      </w:r>
      <w:r>
        <w:rPr>
          <w:rFonts w:hint="eastAsia" w:ascii="仿宋_GB2312" w:eastAsia="仿宋_GB2312"/>
          <w:sz w:val="30"/>
          <w:szCs w:val="30"/>
          <w:lang w:val="en-US" w:eastAsia="zh-CN"/>
        </w:rPr>
        <w:t>20</w:t>
      </w:r>
      <w:r>
        <w:rPr>
          <w:rFonts w:hint="eastAsia" w:ascii="仿宋_GB2312" w:eastAsia="仿宋_GB2312"/>
          <w:sz w:val="30"/>
          <w:szCs w:val="30"/>
        </w:rPr>
        <w:t>日市场主体实地核查，当事人未在登记住所从事经营活动，11月2</w:t>
      </w:r>
      <w:r>
        <w:rPr>
          <w:rFonts w:hint="eastAsia" w:ascii="仿宋_GB2312" w:eastAsia="仿宋_GB2312"/>
          <w:sz w:val="30"/>
          <w:szCs w:val="30"/>
          <w:lang w:val="en-US" w:eastAsia="zh-CN"/>
        </w:rPr>
        <w:t>6</w:t>
      </w:r>
      <w:r>
        <w:rPr>
          <w:rFonts w:hint="eastAsia" w:ascii="仿宋_GB2312" w:eastAsia="仿宋_GB2312"/>
          <w:sz w:val="30"/>
          <w:szCs w:val="30"/>
        </w:rPr>
        <w:t>日短信通知法定代表人</w:t>
      </w:r>
      <w:r>
        <w:rPr>
          <w:rFonts w:hint="eastAsia" w:ascii="仿宋_GB2312" w:eastAsia="仿宋_GB2312"/>
          <w:sz w:val="30"/>
          <w:szCs w:val="30"/>
          <w:lang w:eastAsia="zh-CN"/>
        </w:rPr>
        <w:t>王志平</w:t>
      </w:r>
      <w:r>
        <w:rPr>
          <w:rFonts w:hint="eastAsia" w:ascii="仿宋_GB2312" w:eastAsia="仿宋_GB2312"/>
          <w:sz w:val="30"/>
          <w:szCs w:val="30"/>
          <w:lang w:val="en-US" w:eastAsia="zh-CN"/>
        </w:rPr>
        <w:t>（电话：</w:t>
      </w:r>
      <w:r>
        <w:rPr>
          <w:rFonts w:hint="eastAsia" w:eastAsia="仿宋_GB2312"/>
          <w:sz w:val="30"/>
          <w:szCs w:val="30"/>
          <w:lang w:eastAsia="zh-CN"/>
        </w:rPr>
        <w:t>***</w:t>
      </w:r>
      <w:r>
        <w:rPr>
          <w:rFonts w:hint="eastAsia" w:ascii="仿宋_GB2312" w:eastAsia="仿宋_GB2312"/>
          <w:sz w:val="30"/>
          <w:szCs w:val="30"/>
          <w:lang w:val="en-US" w:eastAsia="zh-CN"/>
        </w:rPr>
        <w:t>）</w:t>
      </w:r>
      <w:r>
        <w:rPr>
          <w:rFonts w:hint="eastAsia" w:ascii="仿宋_GB2312" w:eastAsia="仿宋_GB2312"/>
          <w:sz w:val="30"/>
          <w:szCs w:val="30"/>
        </w:rPr>
        <w:t>到办案机构调查，至今无回复。</w:t>
      </w:r>
    </w:p>
    <w:p w14:paraId="628ECDE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60FAD47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仿宋_GB2312" w:eastAsia="仿宋_GB2312"/>
          <w:sz w:val="30"/>
          <w:szCs w:val="30"/>
          <w:lang w:val="en-US" w:eastAsia="zh-CN"/>
        </w:rPr>
      </w:pPr>
      <w:r>
        <w:rPr>
          <w:rFonts w:hint="eastAsia" w:ascii="仿宋_GB2312" w:eastAsia="仿宋_GB2312"/>
          <w:sz w:val="30"/>
          <w:szCs w:val="30"/>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w:t>
      </w:r>
      <w:r>
        <w:rPr>
          <w:rFonts w:hint="eastAsia" w:ascii="仿宋_GB2312" w:eastAsia="仿宋_GB2312"/>
          <w:sz w:val="30"/>
          <w:szCs w:val="30"/>
          <w:lang w:eastAsia="zh-CN"/>
        </w:rPr>
        <w:t>、短信发送通知截图。</w:t>
      </w:r>
    </w:p>
    <w:p w14:paraId="3E6732A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3508020001202410170003号），未能送达当事人，2025年2月11日本局通过龙岩市新罗区人民政府网站公示《行政处罚告知书》（新市监南城告罚【2024】3508020001202410170003号），当事人在法定期限内未提出陈述、申辩的要求。</w:t>
      </w:r>
    </w:p>
    <w:p w14:paraId="5584E32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670B1AC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C29281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77E25A3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695F03E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75D0A45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040BA488">
      <w:pPr>
        <w:rPr>
          <w:sz w:val="30"/>
          <w:szCs w:val="30"/>
        </w:rPr>
      </w:pPr>
    </w:p>
    <w:p w14:paraId="7D833E66">
      <w:pPr>
        <w:rPr>
          <w:sz w:val="30"/>
          <w:szCs w:val="30"/>
        </w:rPr>
      </w:pPr>
    </w:p>
    <w:p w14:paraId="19665F5B">
      <w:pPr>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204E33AE"/>
    <w:rsid w:val="37364292"/>
    <w:rsid w:val="58CB2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1E11D9E9F6E24379A52E9902E2253052_13</vt:lpwstr>
  </property>
</Properties>
</file>