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5613D7F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】3508020001202410170023</w:t>
      </w:r>
      <w:r>
        <w:rPr>
          <w:rFonts w:hint="eastAsia" w:eastAsia="仿宋_GB2312"/>
          <w:sz w:val="32"/>
          <w:szCs w:val="32"/>
          <w:lang w:eastAsia="zh-CN"/>
        </w:rPr>
        <w:t>号</w:t>
      </w:r>
    </w:p>
    <w:p w14:paraId="1F94D9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事人：龙岩声咯贸易有限公司</w:t>
      </w:r>
    </w:p>
    <w:p w14:paraId="11555B3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B2BA0D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统一社会信用代码（注册号）：91350802MA31PDKU8B</w:t>
      </w:r>
    </w:p>
    <w:p w14:paraId="03302D9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住所：福建省龙岩市新罗区南城街道翠莲北路13号鹭虹佳苑5号楼2705室</w:t>
      </w:r>
    </w:p>
    <w:p w14:paraId="2A10979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陈立伟</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005D895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仿宋_GB2312" w:eastAsia="仿宋_GB2312"/>
          <w:sz w:val="30"/>
          <w:szCs w:val="30"/>
          <w:lang w:eastAsia="zh-CN"/>
        </w:rPr>
      </w:pPr>
      <w:r>
        <w:rPr>
          <w:rFonts w:hint="eastAsia" w:ascii="仿宋_GB2312" w:eastAsia="仿宋_GB2312"/>
          <w:sz w:val="30"/>
          <w:szCs w:val="30"/>
        </w:rPr>
        <w:t>根据龙岩市新罗区市场监督管理局信用监督管理股2024年08月07日发布《</w:t>
      </w:r>
      <w:r>
        <w:rPr>
          <w:rFonts w:ascii="仿宋_GB2312" w:eastAsia="仿宋_GB2312"/>
          <w:sz w:val="30"/>
          <w:szCs w:val="30"/>
        </w:rPr>
        <w:t>关于开展清理长期停业未经营企业的通知</w:t>
      </w:r>
      <w:r>
        <w:rPr>
          <w:rFonts w:hint="eastAsia" w:ascii="仿宋_GB2312" w:eastAsia="仿宋_GB2312"/>
          <w:sz w:val="30"/>
          <w:szCs w:val="30"/>
        </w:rPr>
        <w:t>》（以下简称《通知》），执法人员对企业的经营情况进行核查，经实地核查，发现</w:t>
      </w:r>
      <w:r>
        <w:rPr>
          <w:rFonts w:hint="eastAsia" w:ascii="仿宋_GB2312" w:eastAsia="仿宋_GB2312"/>
          <w:sz w:val="30"/>
          <w:szCs w:val="30"/>
          <w:lang w:eastAsia="zh-CN"/>
        </w:rPr>
        <w:t>龙岩声咯贸易有限公司</w:t>
      </w:r>
      <w:r>
        <w:rPr>
          <w:rFonts w:hint="eastAsia" w:ascii="仿宋_GB2312" w:eastAsia="仿宋_GB2312"/>
          <w:sz w:val="30"/>
          <w:szCs w:val="30"/>
        </w:rPr>
        <w:t>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仿宋_GB2312" w:eastAsia="仿宋_GB2312"/>
          <w:sz w:val="30"/>
          <w:szCs w:val="30"/>
          <w:lang w:val="en-US" w:eastAsia="zh-CN"/>
        </w:rPr>
        <w:t>10</w:t>
      </w:r>
      <w:r>
        <w:rPr>
          <w:rFonts w:hint="eastAsia" w:ascii="仿宋_GB2312" w:eastAsia="仿宋_GB2312"/>
          <w:sz w:val="30"/>
          <w:szCs w:val="30"/>
        </w:rPr>
        <w:t>月</w:t>
      </w:r>
      <w:r>
        <w:rPr>
          <w:rFonts w:hint="eastAsia" w:ascii="仿宋_GB2312" w:eastAsia="仿宋_GB2312"/>
          <w:sz w:val="30"/>
          <w:szCs w:val="30"/>
          <w:lang w:val="en-US" w:eastAsia="zh-CN"/>
        </w:rPr>
        <w:t>17</w:t>
      </w:r>
      <w:r>
        <w:rPr>
          <w:rFonts w:hint="eastAsia" w:ascii="仿宋_GB2312" w:eastAsia="仿宋_GB2312"/>
          <w:sz w:val="30"/>
          <w:szCs w:val="30"/>
        </w:rPr>
        <w:t>日立案调查</w:t>
      </w:r>
      <w:r>
        <w:rPr>
          <w:rFonts w:hint="eastAsia" w:ascii="仿宋_GB2312" w:eastAsia="仿宋_GB2312"/>
          <w:sz w:val="30"/>
          <w:szCs w:val="30"/>
          <w:lang w:eastAsia="zh-CN"/>
        </w:rPr>
        <w:t>。</w:t>
      </w:r>
    </w:p>
    <w:p w14:paraId="44968224">
      <w:pPr>
        <w:widowControl w:val="0"/>
        <w:wordWrap/>
        <w:adjustRightInd/>
        <w:snapToGrid/>
        <w:spacing w:before="0" w:after="0" w:line="460" w:lineRule="exact"/>
        <w:ind w:left="0" w:leftChars="0" w:right="0" w:firstLine="640" w:firstLineChars="200"/>
        <w:jc w:val="both"/>
        <w:textAlignment w:val="auto"/>
        <w:outlineLvl w:val="9"/>
        <w:rPr>
          <w:rFonts w:hint="eastAsia" w:ascii="仿宋_GB2312" w:eastAsia="仿宋_GB2312"/>
          <w:sz w:val="32"/>
          <w:szCs w:val="32"/>
        </w:rPr>
      </w:pPr>
      <w:r>
        <w:rPr>
          <w:rFonts w:hint="eastAsia" w:ascii="Times New Roman" w:hAnsi="Times New Roman" w:eastAsia="仿宋_GB2312" w:cs="仿宋"/>
          <w:sz w:val="32"/>
          <w:szCs w:val="32"/>
        </w:rPr>
        <w:t>经查明：</w:t>
      </w:r>
      <w:r>
        <w:rPr>
          <w:rFonts w:hint="eastAsia" w:ascii="仿宋_GB2312" w:eastAsia="仿宋_GB2312"/>
          <w:sz w:val="32"/>
          <w:szCs w:val="32"/>
        </w:rPr>
        <w:t>1. 当事人于</w:t>
      </w:r>
      <w:r>
        <w:rPr>
          <w:rFonts w:hint="eastAsia" w:ascii="仿宋_GB2312" w:eastAsia="仿宋_GB2312"/>
          <w:sz w:val="32"/>
          <w:szCs w:val="32"/>
          <w:lang w:val="en-US" w:eastAsia="zh-CN"/>
        </w:rPr>
        <w:t>2018</w:t>
      </w:r>
      <w:r>
        <w:rPr>
          <w:rFonts w:hint="eastAsia" w:ascii="仿宋_GB2312" w:eastAsia="仿宋_GB2312"/>
          <w:sz w:val="32"/>
          <w:szCs w:val="32"/>
        </w:rPr>
        <w:t>年</w:t>
      </w:r>
      <w:r>
        <w:rPr>
          <w:rFonts w:hint="eastAsia" w:ascii="仿宋_GB2312" w:eastAsia="仿宋_GB2312"/>
          <w:sz w:val="32"/>
          <w:szCs w:val="32"/>
          <w:lang w:val="en-US" w:eastAsia="zh-CN"/>
        </w:rPr>
        <w:t>05</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日成立，经新罗区税务局确认当事人至今未办理税务登记；2.当事人2022年、2023年</w:t>
      </w:r>
      <w:r>
        <w:rPr>
          <w:rFonts w:ascii="仿宋_GB2312" w:eastAsia="仿宋_GB2312"/>
          <w:sz w:val="32"/>
          <w:szCs w:val="32"/>
        </w:rPr>
        <w:t>未依法报送年度报告</w:t>
      </w:r>
      <w:r>
        <w:rPr>
          <w:rFonts w:hint="eastAsia" w:ascii="仿宋_GB2312" w:eastAsia="仿宋_GB2312"/>
          <w:sz w:val="32"/>
          <w:szCs w:val="32"/>
        </w:rPr>
        <w:t>，已被列入异常名录。3.2024年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r>
        <w:rPr>
          <w:rFonts w:hint="eastAsia" w:ascii="仿宋_GB2312" w:eastAsia="仿宋_GB2312"/>
          <w:sz w:val="32"/>
          <w:szCs w:val="32"/>
          <w:lang w:val="en-US" w:eastAsia="zh-CN"/>
        </w:rPr>
        <w:t>13</w:t>
      </w:r>
      <w:r>
        <w:rPr>
          <w:rFonts w:hint="eastAsia" w:ascii="仿宋_GB2312" w:eastAsia="仿宋_GB2312"/>
          <w:sz w:val="32"/>
          <w:szCs w:val="32"/>
        </w:rPr>
        <w:t>日和</w:t>
      </w:r>
      <w:r>
        <w:rPr>
          <w:rFonts w:hint="eastAsia" w:ascii="仿宋_GB2312" w:eastAsia="仿宋_GB2312"/>
          <w:sz w:val="32"/>
          <w:szCs w:val="32"/>
          <w:lang w:val="en-US" w:eastAsia="zh-CN"/>
        </w:rPr>
        <w:t>20</w:t>
      </w:r>
      <w:r>
        <w:rPr>
          <w:rFonts w:hint="eastAsia" w:ascii="仿宋_GB2312" w:eastAsia="仿宋_GB2312"/>
          <w:sz w:val="32"/>
          <w:szCs w:val="32"/>
        </w:rPr>
        <w:t>日市场主体实地核查，当事人未在登记住所从事经营活动，11月2</w:t>
      </w:r>
      <w:r>
        <w:rPr>
          <w:rFonts w:hint="eastAsia" w:ascii="仿宋_GB2312" w:eastAsia="仿宋_GB2312"/>
          <w:sz w:val="32"/>
          <w:szCs w:val="32"/>
          <w:lang w:val="en-US" w:eastAsia="zh-CN"/>
        </w:rPr>
        <w:t>5</w:t>
      </w:r>
      <w:r>
        <w:rPr>
          <w:rFonts w:hint="eastAsia" w:ascii="仿宋_GB2312" w:eastAsia="仿宋_GB2312"/>
          <w:sz w:val="32"/>
          <w:szCs w:val="32"/>
        </w:rPr>
        <w:t>日短信通知法定代表</w:t>
      </w:r>
      <w:r>
        <w:rPr>
          <w:rFonts w:hint="eastAsia" w:ascii="仿宋_GB2312" w:eastAsia="仿宋_GB2312"/>
          <w:sz w:val="32"/>
          <w:szCs w:val="32"/>
          <w:lang w:eastAsia="zh-CN"/>
        </w:rPr>
        <w:t>陈立伟（电话：</w:t>
      </w:r>
      <w:r>
        <w:rPr>
          <w:rFonts w:hint="eastAsia" w:eastAsia="仿宋_GB2312"/>
          <w:sz w:val="30"/>
          <w:szCs w:val="30"/>
          <w:lang w:eastAsia="zh-CN"/>
        </w:rPr>
        <w:t>***</w:t>
      </w:r>
      <w:bookmarkStart w:id="2" w:name="_GoBack"/>
      <w:bookmarkEnd w:id="2"/>
      <w:r>
        <w:rPr>
          <w:rFonts w:hint="eastAsia" w:ascii="仿宋_GB2312" w:eastAsia="仿宋_GB2312"/>
          <w:sz w:val="32"/>
          <w:szCs w:val="32"/>
          <w:lang w:eastAsia="zh-CN"/>
        </w:rPr>
        <w:t>）</w:t>
      </w:r>
      <w:r>
        <w:rPr>
          <w:rFonts w:hint="eastAsia" w:ascii="仿宋_GB2312" w:eastAsia="仿宋_GB2312"/>
          <w:sz w:val="32"/>
          <w:szCs w:val="32"/>
        </w:rPr>
        <w:t>到办案机构调查，至今无回复。</w:t>
      </w:r>
    </w:p>
    <w:p w14:paraId="15EDBB3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A981ACB">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w:t>
      </w:r>
      <w:r>
        <w:rPr>
          <w:rFonts w:hint="eastAsia" w:ascii="仿宋_GB2312" w:eastAsia="仿宋_GB2312"/>
          <w:sz w:val="32"/>
          <w:szCs w:val="32"/>
          <w:lang w:eastAsia="zh-CN"/>
        </w:rPr>
        <w:t>、短信发送通知截图。</w:t>
      </w:r>
    </w:p>
    <w:p w14:paraId="7E52397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3508020001202410170023号），未能送达当事人，2025年2月11日本局通过龙岩市新罗区人民政府网站公示《行政处罚告知书》（新市监南城告罚【2024】3508020001202410170023号），当事人在法定期限内未提出陈述、申辩的要求。</w:t>
      </w:r>
    </w:p>
    <w:p w14:paraId="4387967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24BB1F6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5BAB9AA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39E43E1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1AA86C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D833E66">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r>
        <w:rPr>
          <w:rFonts w:hint="eastAsia" w:ascii="宋体" w:hAnsi="宋体" w:eastAsia="仿宋_GB2312"/>
          <w:sz w:val="30"/>
          <w:szCs w:val="30"/>
          <w:lang w:eastAsia="zh-CN"/>
        </w:rPr>
        <w:t>（市场监督管理部门将依法向社会公示本行政处罚决定信息）</w:t>
      </w:r>
    </w:p>
    <w:p w14:paraId="19665F5B">
      <w:pPr>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16E96DAF"/>
    <w:rsid w:val="204E33AE"/>
    <w:rsid w:val="37364292"/>
    <w:rsid w:val="3A6B3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5273D60FFE1843AA8F30A7F045DA7CF8_13</vt:lpwstr>
  </property>
</Properties>
</file>