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43B02A5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3508020001202410150006</w:t>
      </w:r>
      <w:r>
        <w:rPr>
          <w:rFonts w:hint="eastAsia" w:eastAsia="仿宋_GB2312"/>
          <w:sz w:val="32"/>
          <w:szCs w:val="32"/>
          <w:lang w:eastAsia="zh-CN"/>
        </w:rPr>
        <w:t>号</w:t>
      </w:r>
    </w:p>
    <w:p w14:paraId="0E4C27E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龙岩市梓若文化传媒有限公司</w:t>
      </w:r>
    </w:p>
    <w:p w14:paraId="59A36F4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5E607CB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统一社会信用代码（注册号）：91350802MA31N3HB56</w:t>
      </w:r>
    </w:p>
    <w:p w14:paraId="3C29180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住所：福建省龙岩市新罗区南城小溪路1号万泉苑10幢5层505-1</w:t>
      </w:r>
    </w:p>
    <w:p w14:paraId="0B8FB0D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祁小亚</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5DD86D9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梓若文化传媒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563DB67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04</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日短信通知法定代表祁小亚（电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3FF0F22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25C205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1EA0370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3508020001202410150006号），未能送达当事人，2025年2月11日本局通过龙岩市新罗区人民政府网站公示《行政处罚告知书》（新市监南城告罚【2024】3508020001202410150006号），当事人在法定期限内未提出陈述、申辩的要求。</w:t>
      </w:r>
    </w:p>
    <w:p w14:paraId="4198339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2FCF9B4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89BB93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C59B93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79AD31F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DC0099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2A6FC66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D1B61B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204E33AE"/>
    <w:rsid w:val="21630576"/>
    <w:rsid w:val="21F77FBB"/>
    <w:rsid w:val="230271DF"/>
    <w:rsid w:val="27F76F67"/>
    <w:rsid w:val="31B82504"/>
    <w:rsid w:val="37364292"/>
    <w:rsid w:val="3A6B35F9"/>
    <w:rsid w:val="420860AA"/>
    <w:rsid w:val="471843AC"/>
    <w:rsid w:val="53010347"/>
    <w:rsid w:val="536B7E11"/>
    <w:rsid w:val="555B763D"/>
    <w:rsid w:val="5A3C48BB"/>
    <w:rsid w:val="5BCF1086"/>
    <w:rsid w:val="6D9D5488"/>
    <w:rsid w:val="6FA25ED9"/>
    <w:rsid w:val="709628FA"/>
    <w:rsid w:val="70B434C3"/>
    <w:rsid w:val="74F9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EA216EB1BDA04B29B6BA4196AB820818_13</vt:lpwstr>
  </property>
</Properties>
</file>