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bottom"/>
        <w:rPr>
          <w:rFonts w:hint="default" w:ascii="Times New Roman" w:hAnsi="Times New Roman" w:cs="Times New Roman"/>
          <w:b w:val="0"/>
          <w:bCs w:val="0"/>
        </w:rPr>
      </w:pPr>
      <w:bookmarkStart w:id="1" w:name="_GoBack"/>
      <w:r>
        <w:rPr>
          <w:rFonts w:hint="default" w:ascii="Times New Roman" w:hAnsi="Times New Roman" w:cs="Times New Roman"/>
          <w:b w:val="0"/>
          <w:bCs w:val="0"/>
        </w:rPr>
        <w:t>附件</w:t>
      </w:r>
      <w:bookmarkStart w:id="0" w:name="_Toc475546931"/>
      <w:r>
        <w:rPr>
          <w:rFonts w:hint="default" w:ascii="Times New Roman" w:hAnsi="Times New Roman" w:cs="Times New Roman"/>
          <w:b w:val="0"/>
          <w:bCs w:val="0"/>
          <w:lang w:val="en-US"/>
        </w:rPr>
        <w:t>1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bottom"/>
        <w:rPr>
          <w:rFonts w:hint="default" w:ascii="Times New Roman" w:hAnsi="Times New Roman" w:cs="Times New Roman"/>
        </w:rPr>
      </w:pPr>
    </w:p>
    <w:p>
      <w:pPr>
        <w:pStyle w:val="2"/>
        <w:pageBreakBefore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bottom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气象灾害应急响应启动级别标准</w:t>
      </w:r>
      <w:bookmarkEnd w:id="0"/>
    </w:p>
    <w:bookmarkEnd w:id="1"/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bottom"/>
        <w:rPr>
          <w:rFonts w:hint="default" w:ascii="Times New Roman" w:hAnsi="Times New Roman" w:eastAsia="黑体" w:cs="Times New Roman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bottom"/>
        <w:rPr>
          <w:rFonts w:hint="default" w:ascii="Times New Roman" w:hAnsi="Times New Roman" w:eastAsia="黑体" w:cs="Times New Roman"/>
          <w:szCs w:val="32"/>
        </w:rPr>
      </w:pPr>
      <w:r>
        <w:rPr>
          <w:rFonts w:hint="default" w:ascii="Times New Roman" w:hAnsi="Times New Roman" w:eastAsia="黑体" w:cs="Times New Roman"/>
          <w:szCs w:val="32"/>
        </w:rPr>
        <w:t>暴雨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bottom"/>
        <w:rPr>
          <w:rFonts w:hint="default" w:ascii="Times New Roman" w:hAnsi="Times New Roman" w:eastAsia="楷体_GB2312" w:cs="Times New Roman"/>
          <w:b w:val="0"/>
          <w:bCs w:val="0"/>
          <w:szCs w:val="32"/>
        </w:rPr>
      </w:pPr>
      <w:r>
        <w:rPr>
          <w:rFonts w:hint="default" w:ascii="Times New Roman" w:hAnsi="Times New Roman" w:eastAsia="楷体_GB2312" w:cs="Times New Roman"/>
          <w:b w:val="0"/>
          <w:bCs w:val="0"/>
          <w:szCs w:val="32"/>
        </w:rPr>
        <w:t>（一）Ⅳ级响应启动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bottom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当区气象台发布暴雨蓝色预警，且预计未来48小时预警区内的大部地区仍将连续达到暴雨蓝色预警及以上标准；或者暴雨天气已经出现，并引发城乡渍涝或其它次生灾害，对交通、通信及群众生产生活等造成一定影响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bottom"/>
        <w:rPr>
          <w:rFonts w:hint="default" w:ascii="Times New Roman" w:hAnsi="Times New Roman" w:eastAsia="楷体_GB2312" w:cs="Times New Roman"/>
          <w:b w:val="0"/>
          <w:bCs w:val="0"/>
          <w:szCs w:val="32"/>
        </w:rPr>
      </w:pPr>
      <w:r>
        <w:rPr>
          <w:rFonts w:hint="default" w:ascii="Times New Roman" w:hAnsi="Times New Roman" w:eastAsia="楷体_GB2312" w:cs="Times New Roman"/>
          <w:b w:val="0"/>
          <w:bCs w:val="0"/>
          <w:szCs w:val="32"/>
        </w:rPr>
        <w:t>（二）Ⅲ级响应启动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bottom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当区气象台发布暴雨黄色预警，且预计未来48小时预警区内的大部地区仍将连续达到暴雨蓝色预警及以上标准；或者暴雨天气已经出现，并引发城乡渍涝或其它次生灾害，对交通、通信及群众生产生活等造成较大影响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bottom"/>
        <w:rPr>
          <w:rFonts w:hint="default" w:ascii="Times New Roman" w:hAnsi="Times New Roman" w:eastAsia="楷体_GB2312" w:cs="Times New Roman"/>
          <w:b w:val="0"/>
          <w:bCs w:val="0"/>
          <w:szCs w:val="32"/>
        </w:rPr>
      </w:pPr>
      <w:r>
        <w:rPr>
          <w:rFonts w:hint="default" w:ascii="Times New Roman" w:hAnsi="Times New Roman" w:eastAsia="楷体_GB2312" w:cs="Times New Roman"/>
          <w:b w:val="0"/>
          <w:bCs w:val="0"/>
          <w:szCs w:val="32"/>
        </w:rPr>
        <w:t>（三）Ⅱ级响应启动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bottom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当区气象台发布暴雨橙色预警，且预计未来48小时预警区内的大部地区将出现200毫米以上累计降水；或者暴雨天气已经出现，并引发城乡渍涝或其它次生灾害，对交通、通信及群众生产生活等造成重大影响。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bottom"/>
        <w:rPr>
          <w:rFonts w:hint="default" w:ascii="Times New Roman" w:hAnsi="Times New Roman" w:eastAsia="楷体_GB2312" w:cs="Times New Roman"/>
          <w:b w:val="0"/>
          <w:bCs w:val="0"/>
          <w:szCs w:val="32"/>
        </w:rPr>
      </w:pPr>
      <w:r>
        <w:rPr>
          <w:rFonts w:hint="default" w:ascii="Times New Roman" w:hAnsi="Times New Roman" w:eastAsia="楷体_GB2312" w:cs="Times New Roman"/>
          <w:b w:val="0"/>
          <w:bCs w:val="0"/>
          <w:szCs w:val="32"/>
        </w:rPr>
        <w:t>（四）Ⅰ级响应启动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bottom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当区气象台发布暴雨红色预警，且预计未来48小时预警区内的大部地区将出现200毫米以上累计降水；或者暴雨天气已经出现，并引发城乡渍涝或其它次生灾害，对交通、通信及群众生产生活等造成特别重大影响。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bottom"/>
        <w:rPr>
          <w:rFonts w:hint="default" w:ascii="Times New Roman" w:hAnsi="Times New Roman" w:eastAsia="黑体" w:cs="Times New Roman"/>
          <w:szCs w:val="32"/>
          <w:lang w:val="zh-CN"/>
        </w:rPr>
      </w:pPr>
      <w:r>
        <w:rPr>
          <w:rFonts w:hint="default" w:ascii="Times New Roman" w:hAnsi="Times New Roman" w:eastAsia="黑体" w:cs="Times New Roman"/>
          <w:szCs w:val="32"/>
          <w:lang w:val="zh-CN"/>
        </w:rPr>
        <w:t>台风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bottom"/>
        <w:rPr>
          <w:rFonts w:hint="default" w:ascii="Times New Roman" w:hAnsi="Times New Roman" w:eastAsia="楷体_GB2312" w:cs="Times New Roman"/>
          <w:b w:val="0"/>
          <w:bCs w:val="0"/>
          <w:szCs w:val="32"/>
        </w:rPr>
      </w:pPr>
      <w:r>
        <w:rPr>
          <w:rFonts w:hint="default" w:ascii="Times New Roman" w:hAnsi="Times New Roman" w:eastAsia="楷体_GB2312" w:cs="Times New Roman"/>
          <w:b w:val="0"/>
          <w:bCs w:val="0"/>
          <w:szCs w:val="32"/>
        </w:rPr>
        <w:t>（一）Ⅳ级响应启动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bottom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当区气象台发布台风蓝色预警，预计未来48小时内将达到台风黄色预警标准；或者热带气旋已经对我区造成影响，并且该影响可能持续。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bottom"/>
        <w:rPr>
          <w:rFonts w:hint="default" w:ascii="Times New Roman" w:hAnsi="Times New Roman" w:eastAsia="楷体_GB2312" w:cs="Times New Roman"/>
          <w:b w:val="0"/>
          <w:bCs w:val="0"/>
          <w:szCs w:val="32"/>
        </w:rPr>
      </w:pPr>
      <w:r>
        <w:rPr>
          <w:rFonts w:hint="default" w:ascii="Times New Roman" w:hAnsi="Times New Roman" w:eastAsia="楷体_GB2312" w:cs="Times New Roman"/>
          <w:b w:val="0"/>
          <w:bCs w:val="0"/>
          <w:szCs w:val="32"/>
        </w:rPr>
        <w:t>（二）Ⅲ级响应启动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bottom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当区气象台发布台风黄色预警，预计未来48小时内将达到台风橙色预警标准；或者热带气旋已经对我区造成较大影响，并且该影响可能持续。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bottom"/>
        <w:rPr>
          <w:rFonts w:hint="default" w:ascii="Times New Roman" w:hAnsi="Times New Roman" w:eastAsia="楷体_GB2312" w:cs="Times New Roman"/>
          <w:b w:val="0"/>
          <w:bCs w:val="0"/>
          <w:szCs w:val="32"/>
        </w:rPr>
      </w:pPr>
      <w:r>
        <w:rPr>
          <w:rFonts w:hint="default" w:ascii="Times New Roman" w:hAnsi="Times New Roman" w:eastAsia="楷体_GB2312" w:cs="Times New Roman"/>
          <w:b w:val="0"/>
          <w:bCs w:val="0"/>
          <w:szCs w:val="32"/>
        </w:rPr>
        <w:t>（三）Ⅱ级响应启动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bottom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当区气象台发布台风橙色预警；或者热带气旋已经对我区造成重大影响，并且该影响可能持续。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bottom"/>
        <w:rPr>
          <w:rFonts w:hint="default" w:ascii="Times New Roman" w:hAnsi="Times New Roman" w:eastAsia="楷体_GB2312" w:cs="Times New Roman"/>
          <w:b w:val="0"/>
          <w:bCs w:val="0"/>
          <w:szCs w:val="32"/>
        </w:rPr>
      </w:pPr>
      <w:r>
        <w:rPr>
          <w:rFonts w:hint="default" w:ascii="Times New Roman" w:hAnsi="Times New Roman" w:eastAsia="楷体_GB2312" w:cs="Times New Roman"/>
          <w:b w:val="0"/>
          <w:bCs w:val="0"/>
          <w:szCs w:val="32"/>
        </w:rPr>
        <w:t>（四）Ⅰ级响应启动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bottom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当区气象台发布台风红色预警；或者热带气旋已经对我区造成特别重大影响，并且该影响可能持续。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0"/>
      <w:numFmt w:val="decimal"/>
      <w:isLgl/>
      <w:suff w:val="nothing"/>
      <w:lvlText w:val="第%1章"/>
      <w:lvlJc w:val="left"/>
      <w:rPr>
        <w:rFonts w:hint="eastAsia" w:cs="Times New Roman"/>
        <w:vanish/>
      </w:rPr>
    </w:lvl>
    <w:lvl w:ilvl="1" w:tentative="0">
      <w:start w:val="1"/>
      <w:numFmt w:val="none"/>
      <w:pStyle w:val="2"/>
      <w:suff w:val="nothing"/>
      <w:lvlText w:val=""/>
      <w:lvlJc w:val="left"/>
      <w:rPr>
        <w:rFonts w:hint="eastAsia" w:cs="Times New Roman"/>
      </w:rPr>
    </w:lvl>
    <w:lvl w:ilvl="2" w:tentative="0">
      <w:start w:val="1"/>
      <w:numFmt w:val="none"/>
      <w:suff w:val="nothing"/>
      <w:lvlText w:val=""/>
      <w:lvlJc w:val="left"/>
      <w:rPr>
        <w:rFonts w:hint="eastAsia" w:cs="Times New Roman"/>
      </w:rPr>
    </w:lvl>
    <w:lvl w:ilvl="3" w:tentative="0">
      <w:start w:val="1"/>
      <w:numFmt w:val="none"/>
      <w:suff w:val="nothing"/>
      <w:lvlText w:val=""/>
      <w:lvlJc w:val="left"/>
      <w:rPr>
        <w:rFonts w:hint="eastAsia" w:cs="Times New Roman"/>
      </w:rPr>
    </w:lvl>
    <w:lvl w:ilvl="4" w:tentative="0">
      <w:start w:val="1"/>
      <w:numFmt w:val="none"/>
      <w:suff w:val="nothing"/>
      <w:lvlText w:val=""/>
      <w:lvlJc w:val="left"/>
      <w:rPr>
        <w:rFonts w:hint="eastAsia" w:cs="Times New Roman"/>
      </w:rPr>
    </w:lvl>
    <w:lvl w:ilvl="5" w:tentative="0">
      <w:start w:val="1"/>
      <w:numFmt w:val="none"/>
      <w:suff w:val="nothing"/>
      <w:lvlText w:val=""/>
      <w:lvlJc w:val="left"/>
      <w:rPr>
        <w:rFonts w:hint="eastAsia" w:cs="Times New Roman"/>
      </w:rPr>
    </w:lvl>
    <w:lvl w:ilvl="6" w:tentative="0">
      <w:start w:val="1"/>
      <w:numFmt w:val="none"/>
      <w:suff w:val="nothing"/>
      <w:lvlText w:val=""/>
      <w:lvlJc w:val="left"/>
      <w:rPr>
        <w:rFonts w:hint="eastAsia" w:cs="Times New Roman"/>
      </w:rPr>
    </w:lvl>
    <w:lvl w:ilvl="7" w:tentative="0">
      <w:start w:val="1"/>
      <w:numFmt w:val="none"/>
      <w:suff w:val="nothing"/>
      <w:lvlText w:val=""/>
      <w:lvlJc w:val="left"/>
      <w:rPr>
        <w:rFonts w:hint="eastAsia" w:cs="Times New Roman"/>
      </w:rPr>
    </w:lvl>
    <w:lvl w:ilvl="8" w:tentative="0">
      <w:start w:val="1"/>
      <w:numFmt w:val="none"/>
      <w:suff w:val="nothing"/>
      <w:lvlText w:val=""/>
      <w:lvlJc w:val="left"/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084D94"/>
    <w:rsid w:val="5008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46" w:lineRule="auto"/>
      <w:ind w:left="1" w:firstLine="419"/>
      <w:jc w:val="both"/>
      <w:textAlignment w:val="bottom"/>
    </w:pPr>
    <w:rPr>
      <w:rFonts w:ascii="Times New Roman" w:hAnsi="Times New Roman" w:eastAsia="仿宋_GB2312" w:cs="Times New Roman"/>
      <w:sz w:val="3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line="560" w:lineRule="exact"/>
      <w:outlineLvl w:val="1"/>
    </w:pPr>
    <w:rPr>
      <w:rFonts w:ascii="Cambria" w:hAnsi="Cambria" w:eastAsia="黑体"/>
      <w:b/>
      <w:bCs/>
      <w:sz w:val="32"/>
      <w:szCs w:val="32"/>
      <w:lang w:val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2021-03-24T02:25:00Z</dcterms:created>
  <dc:creator>McTeddy</dc:creator>
  <cp:lastModifiedBy>McTeddy</cp:lastModifiedBy>
  <dcterms:modified xsi:type="dcterms:W3CDTF">2021-03-24T02:26:15Z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8E22C7BF42884C19BBC09071136E3076</vt:lpwstr>
  </property>
</Properties>
</file>