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避灾点物资保障参考标准</w:t>
      </w:r>
      <w:bookmarkEnd w:id="0"/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3315"/>
        <w:gridCol w:w="1567"/>
        <w:gridCol w:w="14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65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序 号</w:t>
            </w:r>
          </w:p>
        </w:tc>
        <w:tc>
          <w:tcPr>
            <w:tcW w:w="33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651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保障物资名称</w:t>
            </w:r>
          </w:p>
        </w:tc>
        <w:tc>
          <w:tcPr>
            <w:tcW w:w="1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65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单 位</w:t>
            </w:r>
          </w:p>
        </w:tc>
        <w:tc>
          <w:tcPr>
            <w:tcW w:w="14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65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数 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662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床铺（双层）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张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14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床  板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块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14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棉  被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床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14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毛巾被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床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草  席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床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14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应急灯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114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手  电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灶  具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814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一次性餐具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23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489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一次性洗漱用具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套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塑料脸盆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979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塑料水桶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个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331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firstLine="814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塑料小方凳</w:t>
            </w:r>
          </w:p>
        </w:tc>
        <w:tc>
          <w:tcPr>
            <w:tcW w:w="1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张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  <w:jc w:val="center"/>
        </w:trPr>
        <w:tc>
          <w:tcPr>
            <w:tcW w:w="12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color w:val="auto"/>
                <w:kern w:val="0"/>
                <w:sz w:val="32"/>
                <w:szCs w:val="32"/>
                <w:lang w:val="en-US" w:eastAsia="zh-CN" w:bidi="ar"/>
              </w:rPr>
              <w:t>备  注</w:t>
            </w:r>
          </w:p>
        </w:tc>
        <w:tc>
          <w:tcPr>
            <w:tcW w:w="628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1.表格中所提供的数据均以保障100人为单位概略计算，其种类及数量仅供参考，可作适当调整。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32"/>
                <w:szCs w:val="32"/>
                <w:lang w:val="en-US" w:eastAsia="zh-CN" w:bidi="ar"/>
              </w:rPr>
              <w:t>2.饮用水及食品未列入，以实际需求为主。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7"/>
          <w:szCs w:val="27"/>
        </w:rPr>
      </w:pP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MGJlMTNiMmFiYjgyNjEwYzYxOGViNjdkMzc3ZDAifQ=="/>
  </w:docVars>
  <w:rsids>
    <w:rsidRoot w:val="00000000"/>
    <w:rsid w:val="377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2023-04-03T08:27:19Z</dcterms:created>
  <dc:creator>bsdzb-bjb</dc:creator>
  <cp:lastModifiedBy>bsdzb-bjb</cp:lastModifiedBy>
  <dcterms:modified xsi:type="dcterms:W3CDTF">2023-04-03T08:27:29Z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C2097C40B6FC4008AB9027F612881501</vt:lpwstr>
  </property>
</Properties>
</file>