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67A677">
      <w:pPr>
        <w:keepNext w:val="0"/>
        <w:keepLines w:val="0"/>
        <w:pageBreakBefore w:val="0"/>
        <w:widowControl w:val="0"/>
        <w:numPr>
          <w:ilvl w:val="0"/>
          <w:numId w:val="0"/>
        </w:numPr>
        <w:kinsoku/>
        <w:overflowPunct/>
        <w:topLinePunct w:val="0"/>
        <w:autoSpaceDE/>
        <w:autoSpaceDN/>
        <w:adjustRightInd/>
        <w:snapToGrid/>
        <w:spacing w:before="0" w:beforeLines="0" w:beforeAutospacing="0" w:after="0" w:afterLines="0" w:afterAutospacing="0" w:line="560" w:lineRule="exact"/>
        <w:ind w:left="0" w:leftChars="0" w:right="0"/>
        <w:jc w:val="both"/>
        <w:textAlignment w:val="auto"/>
        <w:rPr>
          <w:rFonts w:hint="default" w:ascii="Times New Roman" w:hAnsi="Times New Roman" w:eastAsia="黑体"/>
          <w:b w:val="0"/>
          <w:color w:val="000000"/>
          <w:sz w:val="32"/>
          <w:lang w:val="en-US" w:eastAsia="zh-CN"/>
        </w:rPr>
      </w:pPr>
      <w:bookmarkStart w:id="0" w:name="_GoBack"/>
      <w:bookmarkEnd w:id="0"/>
      <w:r>
        <w:rPr>
          <w:rFonts w:hint="default" w:ascii="Times New Roman" w:hAnsi="Times New Roman" w:eastAsia="黑体"/>
          <w:b w:val="0"/>
          <w:color w:val="000000"/>
          <w:sz w:val="32"/>
          <w:lang w:val="en-US" w:eastAsia="zh-CN"/>
        </w:rPr>
        <w:t>附件1</w:t>
      </w:r>
    </w:p>
    <w:p w14:paraId="0413AB45">
      <w:pPr>
        <w:keepNext w:val="0"/>
        <w:keepLines w:val="0"/>
        <w:pageBreakBefore w:val="0"/>
        <w:widowControl w:val="0"/>
        <w:kinsoku/>
        <w:wordWrap/>
        <w:overflowPunct/>
        <w:topLinePunct w:val="0"/>
        <w:autoSpaceDE/>
        <w:autoSpaceDN/>
        <w:adjustRightInd/>
        <w:snapToGrid/>
        <w:spacing w:before="0" w:beforeLines="0" w:beforeAutospacing="0" w:after="0" w:afterLines="0" w:afterAutospacing="0" w:line="560" w:lineRule="exact"/>
        <w:ind w:left="0" w:leftChars="0" w:right="0"/>
        <w:jc w:val="center"/>
        <w:textAlignment w:val="auto"/>
        <w:rPr>
          <w:rFonts w:hint="default" w:ascii="Times New Roman" w:hAnsi="Times New Roman" w:eastAsia="方正小标宋简体"/>
          <w:sz w:val="44"/>
          <w:lang w:val="en-US" w:eastAsia="zh-CN"/>
        </w:rPr>
      </w:pPr>
      <w:r>
        <w:rPr>
          <w:rFonts w:hint="default" w:ascii="Times New Roman" w:hAnsi="Times New Roman" w:eastAsia="方正小标宋简体"/>
          <w:sz w:val="44"/>
          <w:lang w:val="en-US" w:eastAsia="zh-CN"/>
        </w:rPr>
        <w:t>整治工作专班名单</w:t>
      </w:r>
    </w:p>
    <w:p w14:paraId="28D4C9B2">
      <w:pPr>
        <w:keepNext w:val="0"/>
        <w:keepLines w:val="0"/>
        <w:pageBreakBefore w:val="0"/>
        <w:widowControl w:val="0"/>
        <w:kinsoku/>
        <w:wordWrap/>
        <w:overflowPunct/>
        <w:topLinePunct w:val="0"/>
        <w:autoSpaceDE/>
        <w:autoSpaceDN/>
        <w:adjustRightInd/>
        <w:snapToGrid/>
        <w:spacing w:before="0" w:beforeLines="0" w:beforeAutospacing="0" w:after="0" w:afterLines="0" w:afterAutospacing="0" w:line="560" w:lineRule="exact"/>
        <w:ind w:left="0" w:leftChars="0" w:right="0"/>
        <w:textAlignment w:val="auto"/>
        <w:rPr>
          <w:rFonts w:hint="default" w:ascii="Times New Roman" w:hAnsi="Times New Roman" w:eastAsia="仿宋_GB2312"/>
          <w:sz w:val="32"/>
          <w:lang w:val="en-US" w:eastAsia="zh-CN"/>
        </w:rPr>
      </w:pPr>
    </w:p>
    <w:p w14:paraId="29438ECB">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default" w:ascii="Times New Roman" w:hAnsi="Times New Roman" w:eastAsia="仿宋_GB2312"/>
          <w:sz w:val="32"/>
          <w:lang w:eastAsia="zh-CN"/>
        </w:rPr>
      </w:pPr>
      <w:r>
        <w:rPr>
          <w:rFonts w:hint="eastAsia" w:ascii="仿宋_GB2312" w:eastAsia="仿宋_GB2312"/>
          <w:sz w:val="32"/>
          <w:szCs w:val="32"/>
        </w:rPr>
        <w:t>为深入推进物业服务企业侵占业主公共收益“点题整治”专项行动，维护业主合法权益，树牢“群众主体、群众参与、群众满意”理念，按照省、市、区纪委监委及</w:t>
      </w:r>
      <w:r>
        <w:rPr>
          <w:rFonts w:hint="eastAsia" w:ascii="仿宋_GB2312" w:eastAsia="仿宋_GB2312"/>
          <w:sz w:val="32"/>
          <w:szCs w:val="32"/>
          <w:lang w:val="en-US" w:eastAsia="zh-CN"/>
        </w:rPr>
        <w:t>各级主管部门</w:t>
      </w:r>
      <w:r>
        <w:rPr>
          <w:rFonts w:hint="eastAsia" w:ascii="仿宋_GB2312" w:eastAsia="仿宋_GB2312"/>
          <w:sz w:val="32"/>
          <w:szCs w:val="32"/>
        </w:rPr>
        <w:t>关于深化“点题整治”的要求，</w:t>
      </w:r>
      <w:r>
        <w:rPr>
          <w:rFonts w:hint="default" w:ascii="Times New Roman" w:hAnsi="Times New Roman" w:eastAsia="仿宋_GB2312"/>
          <w:sz w:val="32"/>
          <w:lang w:val="en-US" w:eastAsia="zh-CN"/>
        </w:rPr>
        <w:t>经研究，成立</w:t>
      </w:r>
      <w:r>
        <w:rPr>
          <w:rFonts w:hint="eastAsia" w:ascii="Times New Roman" w:hAnsi="Times New Roman" w:eastAsia="仿宋_GB2312"/>
          <w:sz w:val="32"/>
          <w:lang w:val="en-US" w:eastAsia="zh-CN"/>
        </w:rPr>
        <w:t>南</w:t>
      </w:r>
      <w:r>
        <w:rPr>
          <w:rFonts w:hint="default" w:ascii="Times New Roman" w:hAnsi="Times New Roman" w:eastAsia="仿宋_GB2312"/>
          <w:sz w:val="32"/>
          <w:lang w:val="en-US" w:eastAsia="zh-CN"/>
        </w:rPr>
        <w:t>城街</w:t>
      </w:r>
      <w:r>
        <w:rPr>
          <w:rFonts w:hint="eastAsia" w:ascii="仿宋_GB2312" w:hAnsi="仿宋_GB2312" w:eastAsia="仿宋_GB2312" w:cs="仿宋_GB2312"/>
          <w:sz w:val="32"/>
          <w:lang w:val="en-US" w:eastAsia="zh-CN"/>
        </w:rPr>
        <w:t>道</w:t>
      </w:r>
      <w:r>
        <w:rPr>
          <w:rFonts w:hint="eastAsia" w:ascii="仿宋_GB2312" w:hAnsi="仿宋_GB2312" w:eastAsia="仿宋_GB2312" w:cs="仿宋_GB2312"/>
          <w:sz w:val="32"/>
        </w:rPr>
        <w:t>“整治物业服务企业侵占业主公共收益、收入及分配不公开等问题，切实维护业主利益”整治工作专班</w:t>
      </w:r>
      <w:r>
        <w:rPr>
          <w:rFonts w:hint="eastAsia" w:ascii="仿宋_GB2312" w:hAnsi="仿宋_GB2312" w:eastAsia="仿宋_GB2312" w:cs="仿宋_GB2312"/>
          <w:sz w:val="32"/>
          <w:lang w:eastAsia="zh-CN"/>
        </w:rPr>
        <w:t>，具体名单如下</w:t>
      </w:r>
      <w:r>
        <w:rPr>
          <w:rFonts w:hint="default" w:ascii="Times New Roman" w:hAnsi="Times New Roman" w:eastAsia="仿宋_GB2312"/>
          <w:sz w:val="32"/>
          <w:lang w:eastAsia="zh-CN"/>
        </w:rPr>
        <w:t>。</w:t>
      </w:r>
    </w:p>
    <w:p w14:paraId="7D045D44">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default" w:ascii="Times New Roman" w:hAnsi="Times New Roman" w:eastAsia="黑体"/>
          <w:b w:val="0"/>
          <w:sz w:val="32"/>
          <w:lang w:eastAsia="zh-CN"/>
        </w:rPr>
      </w:pPr>
      <w:r>
        <w:rPr>
          <w:rFonts w:hint="default" w:ascii="Times New Roman" w:hAnsi="Times New Roman" w:eastAsia="黑体"/>
          <w:b w:val="0"/>
          <w:sz w:val="32"/>
          <w:lang w:eastAsia="zh-CN"/>
        </w:rPr>
        <w:t>一、整治工作专班名单</w:t>
      </w:r>
    </w:p>
    <w:p w14:paraId="6A8C3FBB">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default" w:ascii="Times New Roman" w:hAnsi="Times New Roman" w:eastAsia="仿宋_GB2312"/>
          <w:sz w:val="32"/>
          <w:lang w:val="en-US" w:eastAsia="zh-CN"/>
        </w:rPr>
      </w:pPr>
      <w:r>
        <w:rPr>
          <w:rFonts w:hint="default" w:ascii="Times New Roman" w:hAnsi="Times New Roman" w:eastAsia="仿宋_GB2312"/>
          <w:sz w:val="32"/>
          <w:lang w:eastAsia="zh-CN"/>
        </w:rPr>
        <w:t>组</w:t>
      </w:r>
      <w:r>
        <w:rPr>
          <w:rFonts w:hint="default" w:ascii="Times New Roman" w:hAnsi="Times New Roman" w:eastAsia="仿宋_GB2312"/>
          <w:sz w:val="32"/>
          <w:lang w:val="en-US" w:eastAsia="zh-CN"/>
        </w:rPr>
        <w:t xml:space="preserve">      </w:t>
      </w:r>
      <w:r>
        <w:rPr>
          <w:rFonts w:hint="default" w:ascii="Times New Roman" w:hAnsi="Times New Roman" w:eastAsia="仿宋_GB2312"/>
          <w:sz w:val="32"/>
          <w:lang w:eastAsia="zh-CN"/>
        </w:rPr>
        <w:t>长：</w:t>
      </w:r>
      <w:r>
        <w:rPr>
          <w:rFonts w:hint="eastAsia" w:ascii="Times New Roman" w:hAnsi="Times New Roman" w:eastAsia="仿宋_GB2312"/>
          <w:sz w:val="32"/>
          <w:lang w:eastAsia="zh-CN"/>
        </w:rPr>
        <w:t>张</w:t>
      </w:r>
      <w:r>
        <w:rPr>
          <w:rFonts w:hint="eastAsia" w:ascii="Times New Roman" w:hAnsi="Times New Roman" w:eastAsia="仿宋_GB2312"/>
          <w:sz w:val="32"/>
          <w:lang w:val="en-US" w:eastAsia="zh-CN"/>
        </w:rPr>
        <w:t xml:space="preserve">  </w:t>
      </w:r>
      <w:r>
        <w:rPr>
          <w:rFonts w:hint="eastAsia" w:ascii="Times New Roman" w:hAnsi="Times New Roman" w:eastAsia="仿宋_GB2312"/>
          <w:sz w:val="32"/>
          <w:lang w:eastAsia="zh-CN"/>
        </w:rPr>
        <w:t>春</w:t>
      </w:r>
      <w:r>
        <w:rPr>
          <w:rFonts w:hint="default" w:ascii="Times New Roman" w:hAnsi="Times New Roman" w:eastAsia="仿宋_GB2312"/>
          <w:sz w:val="32"/>
          <w:lang w:val="en-US" w:eastAsia="zh-CN"/>
        </w:rPr>
        <w:t xml:space="preserve">   街道党工委</w:t>
      </w:r>
      <w:r>
        <w:rPr>
          <w:rFonts w:hint="eastAsia" w:ascii="Times New Roman" w:hAnsi="Times New Roman" w:eastAsia="仿宋_GB2312"/>
          <w:sz w:val="32"/>
          <w:lang w:val="en-US" w:eastAsia="zh-CN"/>
        </w:rPr>
        <w:t>副</w:t>
      </w:r>
      <w:r>
        <w:rPr>
          <w:rFonts w:hint="default" w:ascii="Times New Roman" w:hAnsi="Times New Roman" w:eastAsia="仿宋_GB2312"/>
          <w:sz w:val="32"/>
          <w:lang w:val="en-US" w:eastAsia="zh-CN"/>
        </w:rPr>
        <w:t>书记、办事处</w:t>
      </w:r>
      <w:r>
        <w:rPr>
          <w:rFonts w:hint="eastAsia" w:ascii="Times New Roman" w:hAnsi="Times New Roman" w:eastAsia="仿宋_GB2312"/>
          <w:sz w:val="32"/>
          <w:lang w:val="en-US" w:eastAsia="zh-CN"/>
        </w:rPr>
        <w:t>主任</w:t>
      </w:r>
    </w:p>
    <w:p w14:paraId="07D72717">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default" w:ascii="Times New Roman" w:hAnsi="Times New Roman" w:eastAsia="仿宋_GB2312"/>
          <w:sz w:val="32"/>
          <w:lang w:val="en-US" w:eastAsia="zh-CN"/>
        </w:rPr>
      </w:pPr>
      <w:r>
        <w:rPr>
          <w:rFonts w:hint="default" w:ascii="Times New Roman" w:hAnsi="Times New Roman" w:eastAsia="仿宋_GB2312"/>
          <w:sz w:val="32"/>
          <w:lang w:val="en-US" w:eastAsia="zh-CN"/>
        </w:rPr>
        <w:t>常务副组长：</w:t>
      </w:r>
      <w:r>
        <w:rPr>
          <w:rFonts w:hint="eastAsia" w:ascii="Times New Roman" w:hAnsi="Times New Roman" w:eastAsia="仿宋_GB2312"/>
          <w:sz w:val="32"/>
          <w:lang w:val="en-US" w:eastAsia="zh-CN"/>
        </w:rPr>
        <w:t>林文华</w:t>
      </w:r>
      <w:r>
        <w:rPr>
          <w:rFonts w:hint="default" w:ascii="Times New Roman" w:hAnsi="Times New Roman" w:eastAsia="仿宋_GB2312"/>
          <w:sz w:val="32"/>
          <w:lang w:val="en-US" w:eastAsia="zh-CN"/>
        </w:rPr>
        <w:t xml:space="preserve">   街道</w:t>
      </w:r>
      <w:r>
        <w:rPr>
          <w:rFonts w:hint="eastAsia" w:ascii="Times New Roman" w:hAnsi="Times New Roman" w:eastAsia="仿宋_GB2312"/>
          <w:sz w:val="32"/>
          <w:lang w:val="en-US" w:eastAsia="zh-CN"/>
        </w:rPr>
        <w:t>综合便民</w:t>
      </w:r>
      <w:r>
        <w:rPr>
          <w:rFonts w:hint="default" w:ascii="Times New Roman" w:hAnsi="Times New Roman" w:eastAsia="仿宋_GB2312"/>
          <w:sz w:val="32"/>
          <w:lang w:val="en-US" w:eastAsia="zh-CN"/>
        </w:rPr>
        <w:t>服务中心主任</w:t>
      </w:r>
    </w:p>
    <w:p w14:paraId="494613BC">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default" w:ascii="Times New Roman" w:hAnsi="Times New Roman" w:eastAsia="仿宋_GB2312"/>
          <w:sz w:val="32"/>
          <w:lang w:val="en-US" w:eastAsia="zh-CN"/>
        </w:rPr>
      </w:pPr>
      <w:r>
        <w:rPr>
          <w:rFonts w:hint="default" w:ascii="Times New Roman" w:hAnsi="Times New Roman" w:eastAsia="仿宋_GB2312"/>
          <w:sz w:val="32"/>
          <w:lang w:val="en-US" w:eastAsia="zh-CN"/>
        </w:rPr>
        <w:t>副  组  长：</w:t>
      </w:r>
      <w:r>
        <w:rPr>
          <w:rFonts w:hint="eastAsia" w:ascii="Times New Roman" w:hAnsi="Times New Roman" w:eastAsia="仿宋_GB2312"/>
          <w:sz w:val="32"/>
          <w:lang w:val="en-US" w:eastAsia="zh-CN"/>
        </w:rPr>
        <w:t>邓柏华</w:t>
      </w:r>
      <w:r>
        <w:rPr>
          <w:rFonts w:hint="default" w:ascii="Times New Roman" w:hAnsi="Times New Roman" w:eastAsia="仿宋_GB2312"/>
          <w:sz w:val="32"/>
          <w:lang w:val="en-US" w:eastAsia="zh-CN"/>
        </w:rPr>
        <w:t xml:space="preserve">   街道党工委副书记、政法委员</w:t>
      </w:r>
    </w:p>
    <w:p w14:paraId="1C140421">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60" w:lineRule="exact"/>
        <w:ind w:left="0" w:leftChars="0" w:right="0" w:firstLine="2560" w:firstLineChars="800"/>
        <w:jc w:val="both"/>
        <w:textAlignment w:val="auto"/>
        <w:rPr>
          <w:rFonts w:hint="default" w:ascii="Times New Roman" w:hAnsi="Times New Roman" w:eastAsia="仿宋_GB2312"/>
          <w:spacing w:val="-28"/>
          <w:w w:val="90"/>
          <w:sz w:val="32"/>
          <w:lang w:val="en-US" w:eastAsia="zh-CN"/>
        </w:rPr>
      </w:pPr>
      <w:r>
        <w:rPr>
          <w:rFonts w:hint="eastAsia" w:ascii="Times New Roman" w:hAnsi="Times New Roman" w:eastAsia="仿宋_GB2312"/>
          <w:sz w:val="32"/>
          <w:lang w:val="en-US" w:eastAsia="zh-CN"/>
        </w:rPr>
        <w:t>赖  斐</w:t>
      </w:r>
      <w:r>
        <w:rPr>
          <w:rFonts w:hint="default" w:ascii="Times New Roman" w:hAnsi="Times New Roman" w:eastAsia="仿宋_GB2312"/>
          <w:sz w:val="32"/>
          <w:lang w:val="en-US" w:eastAsia="zh-CN"/>
        </w:rPr>
        <w:t xml:space="preserve">   </w:t>
      </w:r>
      <w:r>
        <w:rPr>
          <w:rFonts w:hint="default" w:ascii="Times New Roman" w:hAnsi="Times New Roman" w:eastAsia="仿宋_GB2312"/>
          <w:spacing w:val="-28"/>
          <w:w w:val="90"/>
          <w:sz w:val="32"/>
          <w:lang w:val="en-US" w:eastAsia="zh-CN"/>
        </w:rPr>
        <w:t>街道党工委副书记（挂职）、执法大队大队长</w:t>
      </w:r>
    </w:p>
    <w:p w14:paraId="7D0F1786">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60" w:lineRule="exact"/>
        <w:ind w:left="4051" w:leftChars="1219" w:right="0" w:hanging="1491" w:hangingChars="466"/>
        <w:jc w:val="both"/>
        <w:textAlignment w:val="auto"/>
        <w:rPr>
          <w:rFonts w:hint="default" w:ascii="Times New Roman" w:hAnsi="Times New Roman" w:eastAsia="仿宋_GB2312"/>
          <w:sz w:val="32"/>
          <w:lang w:val="en-US" w:eastAsia="zh-CN"/>
        </w:rPr>
      </w:pPr>
      <w:r>
        <w:rPr>
          <w:rFonts w:hint="eastAsia" w:ascii="Times New Roman" w:hAnsi="Times New Roman" w:eastAsia="仿宋_GB2312"/>
          <w:sz w:val="32"/>
          <w:lang w:val="en-US" w:eastAsia="zh-CN"/>
        </w:rPr>
        <w:t>吴  楷</w:t>
      </w:r>
      <w:r>
        <w:rPr>
          <w:rFonts w:hint="default" w:ascii="Times New Roman" w:hAnsi="Times New Roman" w:eastAsia="仿宋_GB2312"/>
          <w:sz w:val="32"/>
          <w:lang w:val="en-US" w:eastAsia="zh-CN"/>
        </w:rPr>
        <w:t xml:space="preserve">   街道党工委委员、纪工委书记</w:t>
      </w:r>
      <w:r>
        <w:rPr>
          <w:rFonts w:hint="eastAsia" w:ascii="Times New Roman" w:hAnsi="Times New Roman" w:eastAsia="仿宋_GB2312"/>
          <w:sz w:val="32"/>
          <w:lang w:val="en-US" w:eastAsia="zh-CN"/>
        </w:rPr>
        <w:t>、监察组组长</w:t>
      </w:r>
    </w:p>
    <w:p w14:paraId="6CE0B57F">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default" w:ascii="Times New Roman" w:hAnsi="Times New Roman" w:eastAsia="仿宋_GB2312"/>
          <w:sz w:val="32"/>
          <w:lang w:val="en-US" w:eastAsia="zh-CN"/>
        </w:rPr>
      </w:pPr>
      <w:r>
        <w:rPr>
          <w:rFonts w:hint="default" w:ascii="Times New Roman" w:hAnsi="Times New Roman" w:eastAsia="仿宋_GB2312"/>
          <w:sz w:val="32"/>
          <w:lang w:val="en-US" w:eastAsia="zh-CN"/>
        </w:rPr>
        <w:t xml:space="preserve">            </w:t>
      </w:r>
      <w:r>
        <w:rPr>
          <w:rFonts w:hint="eastAsia" w:ascii="Times New Roman" w:hAnsi="Times New Roman" w:eastAsia="仿宋_GB2312"/>
          <w:sz w:val="32"/>
          <w:lang w:val="en-US" w:eastAsia="zh-CN"/>
        </w:rPr>
        <w:t>韩  希</w:t>
      </w:r>
      <w:r>
        <w:rPr>
          <w:rFonts w:hint="default" w:ascii="Times New Roman" w:hAnsi="Times New Roman" w:eastAsia="仿宋_GB2312"/>
          <w:sz w:val="32"/>
          <w:lang w:val="en-US" w:eastAsia="zh-CN"/>
        </w:rPr>
        <w:t xml:space="preserve">   </w:t>
      </w:r>
      <w:r>
        <w:rPr>
          <w:rFonts w:hint="default" w:ascii="Times New Roman" w:hAnsi="Times New Roman" w:eastAsia="仿宋_GB2312"/>
          <w:spacing w:val="-28"/>
          <w:w w:val="90"/>
          <w:sz w:val="32"/>
          <w:lang w:val="en-US" w:eastAsia="zh-CN"/>
        </w:rPr>
        <w:t>街道党工委委员（挂职）、</w:t>
      </w:r>
      <w:r>
        <w:rPr>
          <w:rFonts w:hint="eastAsia" w:ascii="Times New Roman" w:hAnsi="Times New Roman" w:eastAsia="仿宋_GB2312"/>
          <w:spacing w:val="-28"/>
          <w:w w:val="90"/>
          <w:sz w:val="32"/>
          <w:lang w:val="en-US" w:eastAsia="zh-CN"/>
        </w:rPr>
        <w:t>南</w:t>
      </w:r>
      <w:r>
        <w:rPr>
          <w:rFonts w:hint="default" w:ascii="Times New Roman" w:hAnsi="Times New Roman" w:eastAsia="仿宋_GB2312"/>
          <w:spacing w:val="-28"/>
          <w:w w:val="90"/>
          <w:sz w:val="32"/>
          <w:lang w:val="en-US" w:eastAsia="zh-CN"/>
        </w:rPr>
        <w:t>城派出所所长</w:t>
      </w:r>
    </w:p>
    <w:p w14:paraId="3A02189E">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default" w:ascii="Times New Roman" w:hAnsi="Times New Roman" w:eastAsia="仿宋_GB2312"/>
          <w:sz w:val="32"/>
          <w:lang w:val="en-US" w:eastAsia="zh-CN"/>
        </w:rPr>
      </w:pPr>
      <w:r>
        <w:rPr>
          <w:rFonts w:hint="default" w:ascii="Times New Roman" w:hAnsi="Times New Roman" w:eastAsia="仿宋_GB2312"/>
          <w:sz w:val="32"/>
          <w:lang w:val="en-US" w:eastAsia="zh-CN"/>
        </w:rPr>
        <w:t xml:space="preserve">            </w:t>
      </w:r>
      <w:r>
        <w:rPr>
          <w:rFonts w:hint="eastAsia" w:ascii="Times New Roman" w:hAnsi="Times New Roman" w:eastAsia="仿宋_GB2312"/>
          <w:sz w:val="32"/>
          <w:lang w:val="en-US" w:eastAsia="zh-CN"/>
        </w:rPr>
        <w:t>杨汉生</w:t>
      </w:r>
      <w:r>
        <w:rPr>
          <w:rFonts w:hint="default" w:ascii="Times New Roman" w:hAnsi="Times New Roman" w:eastAsia="仿宋_GB2312"/>
          <w:sz w:val="32"/>
          <w:lang w:val="en-US" w:eastAsia="zh-CN"/>
        </w:rPr>
        <w:t xml:space="preserve">   </w:t>
      </w:r>
      <w:r>
        <w:rPr>
          <w:rFonts w:hint="eastAsia" w:ascii="Times New Roman" w:hAnsi="Times New Roman" w:eastAsia="仿宋_GB2312"/>
          <w:sz w:val="32"/>
          <w:lang w:val="en-US" w:eastAsia="zh-CN"/>
        </w:rPr>
        <w:t>南</w:t>
      </w:r>
      <w:r>
        <w:rPr>
          <w:rFonts w:hint="default" w:ascii="Times New Roman" w:hAnsi="Times New Roman" w:eastAsia="仿宋_GB2312"/>
          <w:sz w:val="32"/>
          <w:lang w:val="en-US" w:eastAsia="zh-CN"/>
        </w:rPr>
        <w:t>城市场监管所所长</w:t>
      </w:r>
    </w:p>
    <w:p w14:paraId="35BB731F">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default" w:ascii="Times New Roman" w:hAnsi="Times New Roman" w:eastAsia="仿宋_GB2312"/>
          <w:sz w:val="32"/>
          <w:lang w:val="en-US" w:eastAsia="zh-CN"/>
        </w:rPr>
      </w:pPr>
      <w:r>
        <w:rPr>
          <w:rFonts w:hint="default" w:ascii="Times New Roman" w:hAnsi="Times New Roman" w:eastAsia="仿宋_GB2312"/>
          <w:sz w:val="32"/>
          <w:lang w:val="en-US" w:eastAsia="zh-CN"/>
        </w:rPr>
        <w:t>成      员：</w:t>
      </w:r>
      <w:r>
        <w:rPr>
          <w:rFonts w:hint="eastAsia" w:ascii="Times New Roman" w:hAnsi="Times New Roman" w:eastAsia="仿宋_GB2312"/>
          <w:sz w:val="32"/>
          <w:lang w:val="en-US" w:eastAsia="zh-CN"/>
        </w:rPr>
        <w:t>吴志军</w:t>
      </w:r>
      <w:r>
        <w:rPr>
          <w:rFonts w:hint="default" w:ascii="Times New Roman" w:hAnsi="Times New Roman" w:eastAsia="仿宋_GB2312"/>
          <w:sz w:val="32"/>
          <w:lang w:val="en-US" w:eastAsia="zh-CN"/>
        </w:rPr>
        <w:t xml:space="preserve">   街道纪</w:t>
      </w:r>
      <w:r>
        <w:rPr>
          <w:rFonts w:hint="eastAsia" w:ascii="Times New Roman" w:hAnsi="Times New Roman" w:eastAsia="仿宋_GB2312"/>
          <w:sz w:val="32"/>
          <w:lang w:val="en-US" w:eastAsia="zh-CN"/>
        </w:rPr>
        <w:t>工委副书记</w:t>
      </w:r>
    </w:p>
    <w:p w14:paraId="41572D1B">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60" w:lineRule="exact"/>
        <w:ind w:left="0" w:leftChars="0" w:right="0" w:firstLine="2560" w:firstLineChars="800"/>
        <w:jc w:val="both"/>
        <w:textAlignment w:val="auto"/>
        <w:rPr>
          <w:rFonts w:hint="eastAsia" w:ascii="Times New Roman" w:hAnsi="Times New Roman" w:eastAsia="仿宋_GB2312"/>
          <w:sz w:val="32"/>
          <w:lang w:val="en-US" w:eastAsia="zh-CN"/>
        </w:rPr>
      </w:pPr>
      <w:r>
        <w:rPr>
          <w:rFonts w:hint="eastAsia" w:ascii="Times New Roman" w:hAnsi="Times New Roman" w:eastAsia="仿宋_GB2312"/>
          <w:sz w:val="32"/>
          <w:lang w:val="en-US" w:eastAsia="zh-CN"/>
        </w:rPr>
        <w:t>谢帮仲</w:t>
      </w:r>
      <w:r>
        <w:rPr>
          <w:rFonts w:hint="default" w:ascii="Times New Roman" w:hAnsi="Times New Roman" w:eastAsia="仿宋_GB2312"/>
          <w:sz w:val="32"/>
          <w:lang w:val="en-US" w:eastAsia="zh-CN"/>
        </w:rPr>
        <w:t xml:space="preserve">   街道</w:t>
      </w:r>
      <w:r>
        <w:rPr>
          <w:rFonts w:hint="eastAsia" w:ascii="Times New Roman" w:hAnsi="Times New Roman" w:eastAsia="仿宋_GB2312"/>
          <w:sz w:val="32"/>
          <w:lang w:val="en-US" w:eastAsia="zh-CN"/>
        </w:rPr>
        <w:t>党政综合办公室副主任</w:t>
      </w:r>
    </w:p>
    <w:p w14:paraId="17CEE374">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60" w:lineRule="exact"/>
        <w:ind w:left="0" w:leftChars="0" w:right="0" w:firstLine="2560" w:firstLineChars="800"/>
        <w:jc w:val="both"/>
        <w:textAlignment w:val="auto"/>
        <w:rPr>
          <w:rFonts w:hint="default" w:ascii="Times New Roman" w:hAnsi="Times New Roman" w:eastAsia="仿宋_GB2312"/>
          <w:sz w:val="32"/>
          <w:lang w:val="en-US" w:eastAsia="zh-CN"/>
        </w:rPr>
      </w:pPr>
      <w:r>
        <w:rPr>
          <w:rFonts w:hint="eastAsia" w:ascii="Times New Roman" w:hAnsi="Times New Roman" w:eastAsia="仿宋_GB2312"/>
          <w:sz w:val="32"/>
          <w:lang w:val="en-US" w:eastAsia="zh-CN"/>
        </w:rPr>
        <w:t>罗华卿</w:t>
      </w:r>
      <w:r>
        <w:rPr>
          <w:rFonts w:hint="default" w:ascii="Times New Roman" w:hAnsi="Times New Roman" w:eastAsia="仿宋_GB2312"/>
          <w:sz w:val="32"/>
          <w:lang w:val="en-US" w:eastAsia="zh-CN"/>
        </w:rPr>
        <w:t xml:space="preserve">   街道</w:t>
      </w:r>
      <w:r>
        <w:rPr>
          <w:rFonts w:hint="eastAsia" w:ascii="Times New Roman" w:hAnsi="Times New Roman" w:eastAsia="仿宋_GB2312"/>
          <w:sz w:val="32"/>
          <w:lang w:val="en-US" w:eastAsia="zh-CN"/>
        </w:rPr>
        <w:t>经济发展办公室副主任</w:t>
      </w:r>
    </w:p>
    <w:p w14:paraId="5C2BEF0E">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60" w:lineRule="exact"/>
        <w:ind w:left="0" w:leftChars="0" w:right="0" w:firstLine="2560" w:firstLineChars="800"/>
        <w:jc w:val="both"/>
        <w:textAlignment w:val="auto"/>
        <w:rPr>
          <w:rFonts w:hint="default" w:ascii="Times New Roman" w:hAnsi="Times New Roman" w:eastAsia="仿宋_GB2312"/>
          <w:sz w:val="32"/>
          <w:lang w:val="en-US" w:eastAsia="zh-CN"/>
        </w:rPr>
      </w:pPr>
      <w:r>
        <w:rPr>
          <w:rFonts w:hint="eastAsia" w:ascii="Times New Roman" w:hAnsi="Times New Roman" w:eastAsia="仿宋_GB2312"/>
          <w:sz w:val="32"/>
          <w:lang w:val="en-US" w:eastAsia="zh-CN"/>
        </w:rPr>
        <w:t>邱  烨</w:t>
      </w:r>
      <w:r>
        <w:rPr>
          <w:rFonts w:hint="default" w:ascii="Times New Roman" w:hAnsi="Times New Roman" w:eastAsia="仿宋_GB2312"/>
          <w:sz w:val="32"/>
          <w:lang w:val="en-US" w:eastAsia="zh-CN"/>
        </w:rPr>
        <w:t xml:space="preserve">   街道宣传办工作人员</w:t>
      </w:r>
    </w:p>
    <w:p w14:paraId="5BD5B485">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60" w:lineRule="exact"/>
        <w:ind w:left="0" w:leftChars="0" w:right="0" w:firstLine="2560" w:firstLineChars="800"/>
        <w:jc w:val="both"/>
        <w:textAlignment w:val="auto"/>
        <w:rPr>
          <w:rFonts w:hint="default" w:ascii="Times New Roman" w:hAnsi="Times New Roman" w:eastAsia="仿宋_GB2312"/>
          <w:sz w:val="32"/>
          <w:lang w:val="en-US" w:eastAsia="zh-CN"/>
        </w:rPr>
      </w:pPr>
      <w:r>
        <w:rPr>
          <w:rFonts w:hint="eastAsia" w:ascii="Times New Roman" w:hAnsi="Times New Roman" w:eastAsia="仿宋_GB2312"/>
          <w:sz w:val="32"/>
          <w:lang w:val="en-US" w:eastAsia="zh-CN"/>
        </w:rPr>
        <w:t>马木香</w:t>
      </w:r>
      <w:r>
        <w:rPr>
          <w:rFonts w:hint="default" w:ascii="Times New Roman" w:hAnsi="Times New Roman" w:eastAsia="仿宋_GB2312"/>
          <w:sz w:val="32"/>
          <w:lang w:val="en-US" w:eastAsia="zh-CN"/>
        </w:rPr>
        <w:t xml:space="preserve">   街道物管站工作人员</w:t>
      </w:r>
    </w:p>
    <w:p w14:paraId="66C396A1">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60" w:lineRule="exact"/>
        <w:ind w:left="0" w:leftChars="0" w:right="0" w:firstLine="2560" w:firstLineChars="800"/>
        <w:jc w:val="both"/>
        <w:textAlignment w:val="auto"/>
        <w:rPr>
          <w:rFonts w:hint="default" w:ascii="Times New Roman" w:hAnsi="Times New Roman" w:eastAsia="仿宋_GB2312"/>
          <w:sz w:val="32"/>
          <w:lang w:val="en-US" w:eastAsia="zh-CN"/>
        </w:rPr>
      </w:pPr>
      <w:r>
        <w:rPr>
          <w:rFonts w:hint="eastAsia" w:ascii="Times New Roman" w:hAnsi="Times New Roman" w:eastAsia="仿宋_GB2312"/>
          <w:sz w:val="32"/>
          <w:lang w:val="en-US" w:eastAsia="zh-CN"/>
        </w:rPr>
        <w:t>陈世伟</w:t>
      </w:r>
      <w:r>
        <w:rPr>
          <w:rFonts w:hint="default" w:ascii="Times New Roman" w:hAnsi="Times New Roman" w:eastAsia="仿宋_GB2312"/>
          <w:sz w:val="32"/>
          <w:lang w:val="en-US" w:eastAsia="zh-CN"/>
        </w:rPr>
        <w:t xml:space="preserve">   街道物管站工作人员</w:t>
      </w:r>
    </w:p>
    <w:p w14:paraId="43740B6C">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60" w:lineRule="exact"/>
        <w:ind w:left="0" w:leftChars="0" w:right="0" w:firstLine="2560" w:firstLineChars="800"/>
        <w:jc w:val="both"/>
        <w:textAlignment w:val="auto"/>
        <w:rPr>
          <w:rFonts w:hint="default" w:ascii="Times New Roman" w:hAnsi="Times New Roman" w:eastAsia="仿宋_GB2312"/>
          <w:sz w:val="32"/>
          <w:lang w:val="en-US" w:eastAsia="zh-CN"/>
        </w:rPr>
      </w:pPr>
      <w:r>
        <w:rPr>
          <w:rFonts w:hint="eastAsia" w:ascii="Times New Roman" w:hAnsi="Times New Roman" w:eastAsia="仿宋_GB2312"/>
          <w:sz w:val="32"/>
          <w:lang w:val="en-US" w:eastAsia="zh-CN"/>
        </w:rPr>
        <w:t>罗华卿</w:t>
      </w:r>
      <w:r>
        <w:rPr>
          <w:rFonts w:hint="default" w:ascii="Times New Roman" w:hAnsi="Times New Roman" w:eastAsia="仿宋_GB2312"/>
          <w:sz w:val="32"/>
          <w:lang w:val="en-US" w:eastAsia="zh-CN"/>
        </w:rPr>
        <w:t xml:space="preserve">   街道财务室工作人员</w:t>
      </w:r>
    </w:p>
    <w:p w14:paraId="04989DD3">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60" w:lineRule="exact"/>
        <w:ind w:left="0" w:leftChars="0" w:right="0" w:firstLine="2560" w:firstLineChars="800"/>
        <w:jc w:val="both"/>
        <w:textAlignment w:val="auto"/>
        <w:rPr>
          <w:rFonts w:hint="default" w:ascii="Times New Roman" w:hAnsi="Times New Roman" w:eastAsia="仿宋_GB2312"/>
          <w:sz w:val="32"/>
          <w:lang w:val="en-US" w:eastAsia="zh-CN"/>
        </w:rPr>
      </w:pPr>
      <w:r>
        <w:rPr>
          <w:rFonts w:hint="eastAsia" w:ascii="Times New Roman" w:hAnsi="Times New Roman" w:eastAsia="仿宋_GB2312"/>
          <w:sz w:val="32"/>
          <w:lang w:val="en-US" w:eastAsia="zh-CN"/>
        </w:rPr>
        <w:t>杨舒恬</w:t>
      </w:r>
      <w:r>
        <w:rPr>
          <w:rFonts w:hint="default" w:ascii="Times New Roman" w:hAnsi="Times New Roman" w:eastAsia="仿宋_GB2312"/>
          <w:sz w:val="32"/>
          <w:lang w:val="en-US" w:eastAsia="zh-CN"/>
        </w:rPr>
        <w:t xml:space="preserve">   街道经管站工作人员</w:t>
      </w:r>
    </w:p>
    <w:p w14:paraId="7E3DD807">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default" w:ascii="Times New Roman" w:hAnsi="Times New Roman" w:eastAsia="仿宋_GB2312"/>
          <w:sz w:val="32"/>
          <w:lang w:val="en-US" w:eastAsia="zh-CN"/>
        </w:rPr>
      </w:pPr>
      <w:r>
        <w:rPr>
          <w:rFonts w:hint="default" w:ascii="Times New Roman" w:hAnsi="Times New Roman" w:eastAsia="仿宋_GB2312"/>
          <w:sz w:val="32"/>
          <w:lang w:val="en-US" w:eastAsia="zh-CN"/>
        </w:rPr>
        <w:t xml:space="preserve">   </w:t>
      </w:r>
      <w:r>
        <w:rPr>
          <w:rFonts w:hint="eastAsia" w:ascii="Times New Roman" w:hAnsi="Times New Roman" w:eastAsia="仿宋_GB2312"/>
          <w:sz w:val="32"/>
          <w:lang w:val="en-US" w:eastAsia="zh-CN"/>
        </w:rPr>
        <w:t xml:space="preserve">         邱秀珍   溪南</w:t>
      </w:r>
      <w:r>
        <w:rPr>
          <w:rFonts w:hint="default" w:ascii="Times New Roman" w:hAnsi="Times New Roman" w:eastAsia="仿宋_GB2312"/>
          <w:sz w:val="32"/>
          <w:lang w:val="en-US" w:eastAsia="zh-CN"/>
        </w:rPr>
        <w:t>社区物管工作人员</w:t>
      </w:r>
    </w:p>
    <w:p w14:paraId="423B7B0B">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default" w:ascii="Times New Roman" w:hAnsi="Times New Roman" w:eastAsia="仿宋_GB2312"/>
          <w:sz w:val="32"/>
          <w:lang w:val="en-US" w:eastAsia="zh-CN"/>
        </w:rPr>
      </w:pPr>
      <w:r>
        <w:rPr>
          <w:rFonts w:hint="default" w:ascii="Times New Roman" w:hAnsi="Times New Roman" w:eastAsia="仿宋_GB2312"/>
          <w:sz w:val="32"/>
          <w:lang w:val="en-US" w:eastAsia="zh-CN"/>
        </w:rPr>
        <w:t xml:space="preserve">  </w:t>
      </w:r>
      <w:r>
        <w:rPr>
          <w:rFonts w:hint="eastAsia" w:ascii="Times New Roman" w:hAnsi="Times New Roman" w:eastAsia="仿宋_GB2312"/>
          <w:sz w:val="32"/>
          <w:lang w:val="en-US" w:eastAsia="zh-CN"/>
        </w:rPr>
        <w:t xml:space="preserve">      </w:t>
      </w:r>
      <w:r>
        <w:rPr>
          <w:rFonts w:hint="default" w:ascii="Times New Roman" w:hAnsi="Times New Roman" w:eastAsia="仿宋_GB2312"/>
          <w:sz w:val="32"/>
          <w:lang w:val="en-US" w:eastAsia="zh-CN"/>
        </w:rPr>
        <w:t xml:space="preserve"> </w:t>
      </w:r>
      <w:r>
        <w:rPr>
          <w:rFonts w:hint="eastAsia" w:ascii="Times New Roman" w:hAnsi="Times New Roman" w:eastAsia="仿宋_GB2312"/>
          <w:sz w:val="32"/>
          <w:lang w:val="en-US" w:eastAsia="zh-CN"/>
        </w:rPr>
        <w:t xml:space="preserve">   邱志敏   隔后</w:t>
      </w:r>
      <w:r>
        <w:rPr>
          <w:rFonts w:hint="default" w:ascii="Times New Roman" w:hAnsi="Times New Roman" w:eastAsia="仿宋_GB2312"/>
          <w:sz w:val="32"/>
          <w:lang w:val="en-US" w:eastAsia="zh-CN"/>
        </w:rPr>
        <w:t>社区物管工作人员</w:t>
      </w:r>
    </w:p>
    <w:p w14:paraId="306C38F3">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仿宋_GB2312"/>
          <w:sz w:val="32"/>
          <w:lang w:val="en-US" w:eastAsia="zh-CN"/>
        </w:rPr>
      </w:pPr>
      <w:r>
        <w:rPr>
          <w:rFonts w:hint="default" w:ascii="Times New Roman" w:hAnsi="Times New Roman" w:eastAsia="仿宋_GB2312"/>
          <w:sz w:val="32"/>
          <w:lang w:val="en-US" w:eastAsia="zh-CN"/>
        </w:rPr>
        <w:t xml:space="preserve">   </w:t>
      </w:r>
      <w:r>
        <w:rPr>
          <w:rFonts w:hint="eastAsia" w:ascii="Times New Roman" w:hAnsi="Times New Roman" w:eastAsia="仿宋_GB2312"/>
          <w:sz w:val="32"/>
          <w:lang w:val="en-US" w:eastAsia="zh-CN"/>
        </w:rPr>
        <w:t xml:space="preserve">         袁漫芳   黉门前</w:t>
      </w:r>
      <w:r>
        <w:rPr>
          <w:rFonts w:hint="default" w:ascii="Times New Roman" w:hAnsi="Times New Roman" w:eastAsia="仿宋_GB2312"/>
          <w:sz w:val="32"/>
          <w:lang w:val="en-US" w:eastAsia="zh-CN"/>
        </w:rPr>
        <w:t>社区物管工作人员</w:t>
      </w:r>
    </w:p>
    <w:p w14:paraId="46B540FF">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default" w:ascii="Times New Roman" w:hAnsi="Times New Roman" w:eastAsia="仿宋_GB2312"/>
          <w:sz w:val="32"/>
          <w:lang w:val="en-US" w:eastAsia="zh-CN"/>
        </w:rPr>
      </w:pPr>
      <w:r>
        <w:rPr>
          <w:rFonts w:hint="default" w:ascii="Times New Roman" w:hAnsi="Times New Roman" w:eastAsia="仿宋_GB2312"/>
          <w:sz w:val="32"/>
          <w:lang w:val="en-US" w:eastAsia="zh-CN"/>
        </w:rPr>
        <w:t xml:space="preserve">   </w:t>
      </w:r>
      <w:r>
        <w:rPr>
          <w:rFonts w:hint="eastAsia" w:ascii="Times New Roman" w:hAnsi="Times New Roman" w:eastAsia="仿宋_GB2312"/>
          <w:sz w:val="32"/>
          <w:lang w:val="en-US" w:eastAsia="zh-CN"/>
        </w:rPr>
        <w:t xml:space="preserve">         陈  伟   新陂</w:t>
      </w:r>
      <w:r>
        <w:rPr>
          <w:rFonts w:hint="default" w:ascii="Times New Roman" w:hAnsi="Times New Roman" w:eastAsia="仿宋_GB2312"/>
          <w:sz w:val="32"/>
          <w:lang w:val="en-US" w:eastAsia="zh-CN"/>
        </w:rPr>
        <w:t>社区物管工作人员</w:t>
      </w:r>
    </w:p>
    <w:p w14:paraId="44DAB486">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default" w:ascii="Times New Roman" w:hAnsi="Times New Roman" w:eastAsia="仿宋_GB2312"/>
          <w:sz w:val="32"/>
          <w:lang w:val="en-US" w:eastAsia="zh-CN"/>
        </w:rPr>
      </w:pPr>
      <w:r>
        <w:rPr>
          <w:rFonts w:hint="default" w:ascii="Times New Roman" w:hAnsi="Times New Roman" w:eastAsia="仿宋_GB2312"/>
          <w:sz w:val="32"/>
          <w:lang w:val="en-US" w:eastAsia="zh-CN"/>
        </w:rPr>
        <w:t xml:space="preserve">   </w:t>
      </w:r>
      <w:r>
        <w:rPr>
          <w:rFonts w:hint="eastAsia" w:ascii="Times New Roman" w:hAnsi="Times New Roman" w:eastAsia="仿宋_GB2312"/>
          <w:sz w:val="32"/>
          <w:lang w:val="en-US" w:eastAsia="zh-CN"/>
        </w:rPr>
        <w:t xml:space="preserve">         蔡勇翔   后盂</w:t>
      </w:r>
      <w:r>
        <w:rPr>
          <w:rFonts w:hint="default" w:ascii="Times New Roman" w:hAnsi="Times New Roman" w:eastAsia="仿宋_GB2312"/>
          <w:sz w:val="32"/>
          <w:lang w:val="en-US" w:eastAsia="zh-CN"/>
        </w:rPr>
        <w:t>社区物管工作人员</w:t>
      </w:r>
    </w:p>
    <w:p w14:paraId="7C5BA912">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default" w:ascii="Times New Roman" w:hAnsi="Times New Roman" w:eastAsia="仿宋_GB2312"/>
          <w:sz w:val="32"/>
          <w:lang w:val="en-US" w:eastAsia="zh-CN"/>
        </w:rPr>
      </w:pPr>
      <w:r>
        <w:rPr>
          <w:rFonts w:hint="default" w:ascii="Times New Roman" w:hAnsi="Times New Roman" w:eastAsia="仿宋_GB2312"/>
          <w:sz w:val="32"/>
          <w:lang w:val="en-US" w:eastAsia="zh-CN"/>
        </w:rPr>
        <w:t xml:space="preserve">   </w:t>
      </w:r>
      <w:r>
        <w:rPr>
          <w:rFonts w:hint="eastAsia" w:ascii="Times New Roman" w:hAnsi="Times New Roman" w:eastAsia="仿宋_GB2312"/>
          <w:sz w:val="32"/>
          <w:lang w:val="en-US" w:eastAsia="zh-CN"/>
        </w:rPr>
        <w:t xml:space="preserve">         王茂兰   登高</w:t>
      </w:r>
      <w:r>
        <w:rPr>
          <w:rFonts w:hint="default" w:ascii="Times New Roman" w:hAnsi="Times New Roman" w:eastAsia="仿宋_GB2312"/>
          <w:sz w:val="32"/>
          <w:lang w:val="en-US" w:eastAsia="zh-CN"/>
        </w:rPr>
        <w:t>社区物管工作人员</w:t>
      </w:r>
    </w:p>
    <w:p w14:paraId="30568B37">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default" w:ascii="Times New Roman" w:hAnsi="Times New Roman" w:eastAsia="仿宋_GB2312"/>
          <w:sz w:val="32"/>
          <w:lang w:val="en-US" w:eastAsia="zh-CN"/>
        </w:rPr>
      </w:pPr>
      <w:r>
        <w:rPr>
          <w:rFonts w:hint="default" w:ascii="Times New Roman" w:hAnsi="Times New Roman" w:eastAsia="仿宋_GB2312"/>
          <w:sz w:val="32"/>
          <w:lang w:val="en-US" w:eastAsia="zh-CN"/>
        </w:rPr>
        <w:t xml:space="preserve">   </w:t>
      </w:r>
      <w:r>
        <w:rPr>
          <w:rFonts w:hint="eastAsia" w:ascii="Times New Roman" w:hAnsi="Times New Roman" w:eastAsia="仿宋_GB2312"/>
          <w:sz w:val="32"/>
          <w:lang w:val="en-US" w:eastAsia="zh-CN"/>
        </w:rPr>
        <w:t xml:space="preserve">         郑鸾霞   清泉</w:t>
      </w:r>
      <w:r>
        <w:rPr>
          <w:rFonts w:hint="default" w:ascii="Times New Roman" w:hAnsi="Times New Roman" w:eastAsia="仿宋_GB2312"/>
          <w:sz w:val="32"/>
          <w:lang w:val="en-US" w:eastAsia="zh-CN"/>
        </w:rPr>
        <w:t>社区物管工作人员</w:t>
      </w:r>
    </w:p>
    <w:p w14:paraId="0C47A941">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default" w:ascii="Times New Roman" w:hAnsi="Times New Roman" w:eastAsia="仿宋_GB2312"/>
          <w:sz w:val="32"/>
          <w:lang w:val="en-US" w:eastAsia="zh-CN"/>
        </w:rPr>
      </w:pPr>
      <w:r>
        <w:rPr>
          <w:rFonts w:hint="default" w:ascii="Times New Roman" w:hAnsi="Times New Roman" w:eastAsia="仿宋_GB2312"/>
          <w:sz w:val="32"/>
          <w:lang w:val="en-US" w:eastAsia="zh-CN"/>
        </w:rPr>
        <w:t xml:space="preserve">   </w:t>
      </w:r>
      <w:r>
        <w:rPr>
          <w:rFonts w:hint="eastAsia" w:ascii="Times New Roman" w:hAnsi="Times New Roman" w:eastAsia="仿宋_GB2312"/>
          <w:sz w:val="32"/>
          <w:lang w:val="en-US" w:eastAsia="zh-CN"/>
        </w:rPr>
        <w:t xml:space="preserve">         韩荔芬   大同</w:t>
      </w:r>
      <w:r>
        <w:rPr>
          <w:rFonts w:hint="default" w:ascii="Times New Roman" w:hAnsi="Times New Roman" w:eastAsia="仿宋_GB2312"/>
          <w:sz w:val="32"/>
          <w:lang w:val="en-US" w:eastAsia="zh-CN"/>
        </w:rPr>
        <w:t>社区物管工作人员</w:t>
      </w:r>
    </w:p>
    <w:p w14:paraId="7062B065">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default" w:ascii="Times New Roman" w:hAnsi="Times New Roman" w:eastAsia="仿宋_GB2312"/>
          <w:sz w:val="32"/>
          <w:lang w:val="en-US" w:eastAsia="zh-CN"/>
        </w:rPr>
      </w:pPr>
      <w:r>
        <w:rPr>
          <w:rFonts w:hint="default" w:ascii="Times New Roman" w:hAnsi="Times New Roman" w:eastAsia="仿宋_GB2312"/>
          <w:sz w:val="32"/>
          <w:lang w:val="en-US" w:eastAsia="zh-CN"/>
        </w:rPr>
        <w:t xml:space="preserve">  </w:t>
      </w:r>
      <w:r>
        <w:rPr>
          <w:rFonts w:hint="eastAsia" w:ascii="Times New Roman" w:hAnsi="Times New Roman" w:eastAsia="仿宋_GB2312"/>
          <w:sz w:val="32"/>
          <w:lang w:val="en-US" w:eastAsia="zh-CN"/>
        </w:rPr>
        <w:t xml:space="preserve">          郑方方  </w:t>
      </w:r>
      <w:r>
        <w:rPr>
          <w:rFonts w:hint="default" w:ascii="Times New Roman" w:hAnsi="Times New Roman" w:eastAsia="仿宋_GB2312"/>
          <w:sz w:val="32"/>
          <w:lang w:val="en-US" w:eastAsia="zh-CN"/>
        </w:rPr>
        <w:t xml:space="preserve"> </w:t>
      </w:r>
      <w:r>
        <w:rPr>
          <w:rFonts w:hint="eastAsia" w:ascii="Times New Roman" w:hAnsi="Times New Roman" w:eastAsia="仿宋_GB2312"/>
          <w:sz w:val="32"/>
          <w:lang w:val="en-US" w:eastAsia="zh-CN"/>
        </w:rPr>
        <w:t>小溪</w:t>
      </w:r>
      <w:r>
        <w:rPr>
          <w:rFonts w:hint="default" w:ascii="Times New Roman" w:hAnsi="Times New Roman" w:eastAsia="仿宋_GB2312"/>
          <w:sz w:val="32"/>
          <w:lang w:val="en-US" w:eastAsia="zh-CN"/>
        </w:rPr>
        <w:t>社区物管工作人员</w:t>
      </w:r>
    </w:p>
    <w:p w14:paraId="740504B0">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60" w:lineRule="exact"/>
        <w:ind w:right="0" w:firstLine="2560" w:firstLineChars="800"/>
        <w:jc w:val="both"/>
        <w:textAlignment w:val="auto"/>
        <w:rPr>
          <w:rFonts w:hint="default" w:ascii="Times New Roman" w:hAnsi="Times New Roman" w:eastAsia="仿宋_GB2312"/>
          <w:sz w:val="32"/>
          <w:lang w:val="en-US" w:eastAsia="zh-CN"/>
        </w:rPr>
      </w:pPr>
      <w:r>
        <w:rPr>
          <w:rFonts w:hint="eastAsia" w:ascii="Times New Roman" w:hAnsi="Times New Roman" w:eastAsia="仿宋_GB2312"/>
          <w:sz w:val="32"/>
          <w:lang w:val="en-US" w:eastAsia="zh-CN"/>
        </w:rPr>
        <w:t>郭  顺   新岩</w:t>
      </w:r>
      <w:r>
        <w:rPr>
          <w:rFonts w:hint="default" w:ascii="Times New Roman" w:hAnsi="Times New Roman" w:eastAsia="仿宋_GB2312"/>
          <w:sz w:val="32"/>
          <w:lang w:val="en-US" w:eastAsia="zh-CN"/>
        </w:rPr>
        <w:t>社区物管工作人员</w:t>
      </w:r>
    </w:p>
    <w:p w14:paraId="639EAD14">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default" w:ascii="Times New Roman" w:hAnsi="Times New Roman" w:eastAsia="仿宋_GB2312"/>
          <w:sz w:val="32"/>
          <w:lang w:val="en-US" w:eastAsia="zh-CN"/>
        </w:rPr>
      </w:pPr>
      <w:r>
        <w:rPr>
          <w:rFonts w:hint="default" w:ascii="Times New Roman" w:hAnsi="Times New Roman" w:eastAsia="仿宋_GB2312"/>
          <w:sz w:val="32"/>
          <w:lang w:val="en-US" w:eastAsia="zh-CN"/>
        </w:rPr>
        <w:t xml:space="preserve">   </w:t>
      </w:r>
      <w:r>
        <w:rPr>
          <w:rFonts w:hint="eastAsia" w:ascii="Times New Roman" w:hAnsi="Times New Roman" w:eastAsia="仿宋_GB2312"/>
          <w:sz w:val="32"/>
          <w:lang w:val="en-US" w:eastAsia="zh-CN"/>
        </w:rPr>
        <w:t xml:space="preserve">         熊沛文   翠屏</w:t>
      </w:r>
      <w:r>
        <w:rPr>
          <w:rFonts w:hint="default" w:ascii="Times New Roman" w:hAnsi="Times New Roman" w:eastAsia="仿宋_GB2312"/>
          <w:sz w:val="32"/>
          <w:lang w:val="en-US" w:eastAsia="zh-CN"/>
        </w:rPr>
        <w:t>社区物管工作人员</w:t>
      </w:r>
    </w:p>
    <w:p w14:paraId="16BCC657">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default" w:ascii="Times New Roman" w:hAnsi="Times New Roman" w:eastAsia="仿宋_GB2312"/>
          <w:sz w:val="32"/>
          <w:lang w:val="en-US" w:eastAsia="zh-CN"/>
        </w:rPr>
      </w:pPr>
      <w:r>
        <w:rPr>
          <w:rFonts w:hint="default" w:ascii="Times New Roman" w:hAnsi="Times New Roman" w:eastAsia="仿宋_GB2312"/>
          <w:sz w:val="32"/>
          <w:lang w:val="en-US" w:eastAsia="zh-CN"/>
        </w:rPr>
        <w:t xml:space="preserve">   </w:t>
      </w:r>
      <w:r>
        <w:rPr>
          <w:rFonts w:hint="eastAsia" w:ascii="Times New Roman" w:hAnsi="Times New Roman" w:eastAsia="仿宋_GB2312"/>
          <w:sz w:val="32"/>
          <w:lang w:val="en-US" w:eastAsia="zh-CN"/>
        </w:rPr>
        <w:t xml:space="preserve">         赖华丽   兴晖</w:t>
      </w:r>
      <w:r>
        <w:rPr>
          <w:rFonts w:hint="default" w:ascii="Times New Roman" w:hAnsi="Times New Roman" w:eastAsia="仿宋_GB2312"/>
          <w:sz w:val="32"/>
          <w:lang w:val="en-US" w:eastAsia="zh-CN"/>
        </w:rPr>
        <w:t>社区物管工作人员</w:t>
      </w:r>
    </w:p>
    <w:p w14:paraId="60863BD8">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default" w:ascii="Times New Roman" w:hAnsi="Times New Roman" w:eastAsia="仿宋_GB2312"/>
          <w:sz w:val="32"/>
          <w:lang w:val="en-US" w:eastAsia="zh-CN"/>
        </w:rPr>
      </w:pPr>
      <w:r>
        <w:rPr>
          <w:rFonts w:hint="default" w:ascii="Times New Roman" w:hAnsi="Times New Roman" w:eastAsia="仿宋_GB2312"/>
          <w:sz w:val="32"/>
          <w:lang w:val="en-US" w:eastAsia="zh-CN"/>
        </w:rPr>
        <w:t xml:space="preserve">  </w:t>
      </w:r>
      <w:r>
        <w:rPr>
          <w:rFonts w:hint="eastAsia" w:ascii="Times New Roman" w:hAnsi="Times New Roman" w:eastAsia="仿宋_GB2312"/>
          <w:sz w:val="32"/>
          <w:lang w:val="en-US" w:eastAsia="zh-CN"/>
        </w:rPr>
        <w:t xml:space="preserve">          吴丽群  </w:t>
      </w:r>
      <w:r>
        <w:rPr>
          <w:rFonts w:hint="default" w:ascii="Times New Roman" w:hAnsi="Times New Roman" w:eastAsia="仿宋_GB2312"/>
          <w:sz w:val="32"/>
          <w:lang w:val="en-US" w:eastAsia="zh-CN"/>
        </w:rPr>
        <w:t xml:space="preserve"> </w:t>
      </w:r>
      <w:r>
        <w:rPr>
          <w:rFonts w:hint="eastAsia" w:ascii="Times New Roman" w:hAnsi="Times New Roman" w:eastAsia="仿宋_GB2312"/>
          <w:sz w:val="32"/>
          <w:lang w:val="en-US" w:eastAsia="zh-CN"/>
        </w:rPr>
        <w:t>莲东</w:t>
      </w:r>
      <w:r>
        <w:rPr>
          <w:rFonts w:hint="default" w:ascii="Times New Roman" w:hAnsi="Times New Roman" w:eastAsia="仿宋_GB2312"/>
          <w:sz w:val="32"/>
          <w:lang w:val="en-US" w:eastAsia="zh-CN"/>
        </w:rPr>
        <w:t xml:space="preserve">社区物管工作人员   </w:t>
      </w:r>
    </w:p>
    <w:p w14:paraId="227A5409">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60" w:lineRule="exact"/>
        <w:ind w:right="0" w:firstLine="2560" w:firstLineChars="800"/>
        <w:jc w:val="both"/>
        <w:textAlignment w:val="auto"/>
        <w:rPr>
          <w:rFonts w:hint="default" w:ascii="Times New Roman" w:hAnsi="Times New Roman" w:eastAsia="仿宋_GB2312"/>
          <w:sz w:val="32"/>
          <w:lang w:val="en-US" w:eastAsia="zh-CN"/>
        </w:rPr>
      </w:pPr>
      <w:r>
        <w:rPr>
          <w:rFonts w:hint="eastAsia" w:ascii="Times New Roman" w:hAnsi="Times New Roman" w:eastAsia="仿宋_GB2312"/>
          <w:sz w:val="32"/>
          <w:lang w:val="en-US" w:eastAsia="zh-CN"/>
        </w:rPr>
        <w:t>陈泳华   莲滨</w:t>
      </w:r>
      <w:r>
        <w:rPr>
          <w:rFonts w:hint="default" w:ascii="Times New Roman" w:hAnsi="Times New Roman" w:eastAsia="仿宋_GB2312"/>
          <w:sz w:val="32"/>
          <w:lang w:val="en-US" w:eastAsia="zh-CN"/>
        </w:rPr>
        <w:t>社区物管工作人员</w:t>
      </w:r>
    </w:p>
    <w:p w14:paraId="1B185A31">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default" w:ascii="Times New Roman" w:hAnsi="Times New Roman" w:eastAsia="仿宋_GB2312"/>
          <w:sz w:val="32"/>
          <w:lang w:val="en-US" w:eastAsia="zh-CN"/>
        </w:rPr>
      </w:pPr>
      <w:r>
        <w:rPr>
          <w:rFonts w:hint="default" w:ascii="Times New Roman" w:hAnsi="Times New Roman" w:eastAsia="仿宋_GB2312"/>
          <w:sz w:val="32"/>
          <w:lang w:val="en-US" w:eastAsia="zh-CN"/>
        </w:rPr>
        <w:t>整治工作专班下设办公室，办公室设在物业管理服务中心，办公室主任由</w:t>
      </w:r>
      <w:r>
        <w:rPr>
          <w:rFonts w:hint="eastAsia" w:ascii="Times New Roman" w:hAnsi="Times New Roman" w:eastAsia="仿宋_GB2312"/>
          <w:sz w:val="32"/>
          <w:lang w:val="en-US" w:eastAsia="zh-CN"/>
        </w:rPr>
        <w:t>林文华</w:t>
      </w:r>
      <w:r>
        <w:rPr>
          <w:rFonts w:hint="default" w:ascii="Times New Roman" w:hAnsi="Times New Roman" w:eastAsia="仿宋_GB2312"/>
          <w:sz w:val="32"/>
          <w:lang w:val="en-US" w:eastAsia="zh-CN"/>
        </w:rPr>
        <w:t>兼任，成员：</w:t>
      </w:r>
      <w:r>
        <w:rPr>
          <w:rFonts w:hint="eastAsia" w:ascii="Times New Roman" w:hAnsi="Times New Roman" w:eastAsia="仿宋_GB2312"/>
          <w:sz w:val="32"/>
          <w:lang w:val="en-US" w:eastAsia="zh-CN"/>
        </w:rPr>
        <w:t>马木香</w:t>
      </w:r>
      <w:r>
        <w:rPr>
          <w:rFonts w:hint="default" w:ascii="Times New Roman" w:hAnsi="Times New Roman" w:eastAsia="仿宋_GB2312"/>
          <w:sz w:val="32"/>
          <w:lang w:val="en-US" w:eastAsia="zh-CN"/>
        </w:rPr>
        <w:t>、</w:t>
      </w:r>
      <w:r>
        <w:rPr>
          <w:rFonts w:hint="eastAsia" w:ascii="Times New Roman" w:hAnsi="Times New Roman" w:eastAsia="仿宋_GB2312"/>
          <w:sz w:val="32"/>
          <w:lang w:val="en-US" w:eastAsia="zh-CN"/>
        </w:rPr>
        <w:t>陈世伟</w:t>
      </w:r>
      <w:r>
        <w:rPr>
          <w:rFonts w:hint="default" w:ascii="Times New Roman" w:hAnsi="Times New Roman" w:eastAsia="仿宋_GB2312"/>
          <w:sz w:val="32"/>
          <w:lang w:val="en-US" w:eastAsia="zh-CN"/>
        </w:rPr>
        <w:t>、</w:t>
      </w:r>
      <w:r>
        <w:rPr>
          <w:rFonts w:hint="eastAsia" w:ascii="Times New Roman" w:hAnsi="Times New Roman" w:eastAsia="仿宋_GB2312"/>
          <w:sz w:val="32"/>
          <w:lang w:val="en-US" w:eastAsia="zh-CN"/>
        </w:rPr>
        <w:t>吴志军、邱烨、罗华卿、杨舒恬</w:t>
      </w:r>
      <w:r>
        <w:rPr>
          <w:rFonts w:hint="default" w:ascii="Times New Roman" w:hAnsi="Times New Roman" w:eastAsia="仿宋_GB2312"/>
          <w:sz w:val="32"/>
          <w:lang w:val="en-US" w:eastAsia="zh-CN"/>
        </w:rPr>
        <w:t>。</w:t>
      </w:r>
    </w:p>
    <w:p w14:paraId="18C645DD">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default" w:ascii="Times New Roman" w:hAnsi="Times New Roman" w:eastAsia="黑体"/>
          <w:b w:val="0"/>
          <w:sz w:val="32"/>
          <w:lang w:val="en-US" w:eastAsia="zh-CN"/>
        </w:rPr>
      </w:pPr>
      <w:r>
        <w:rPr>
          <w:rFonts w:hint="default" w:ascii="Times New Roman" w:hAnsi="Times New Roman" w:eastAsia="黑体"/>
          <w:b w:val="0"/>
          <w:sz w:val="32"/>
          <w:lang w:val="en-US" w:eastAsia="zh-CN"/>
        </w:rPr>
        <w:t>二、专班工作时间</w:t>
      </w:r>
    </w:p>
    <w:p w14:paraId="34D4B9B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sz w:val="32"/>
          <w:lang w:val="en-US" w:eastAsia="zh-CN"/>
        </w:rPr>
      </w:pPr>
      <w:r>
        <w:rPr>
          <w:rFonts w:hint="default" w:ascii="Times New Roman" w:hAnsi="Times New Roman" w:eastAsia="仿宋_GB2312"/>
          <w:sz w:val="32"/>
          <w:lang w:val="en-US" w:eastAsia="zh-CN"/>
        </w:rPr>
        <w:t>即日起</w:t>
      </w:r>
      <w:r>
        <w:rPr>
          <w:rFonts w:hint="eastAsia" w:ascii="仿宋_GB2312" w:hAnsi="仿宋_GB2312" w:eastAsia="仿宋_GB2312" w:cs="仿宋_GB2312"/>
          <w:strike w:val="0"/>
          <w:dstrike w:val="0"/>
          <w:sz w:val="32"/>
          <w:lang w:val="en-US" w:eastAsia="zh-CN"/>
        </w:rPr>
        <w:t>至“整治物业服务企业侵占业主公共收益、收入及分配不公开等问题，切实维护业主利益”整治工</w:t>
      </w:r>
      <w:r>
        <w:rPr>
          <w:rFonts w:hint="default" w:ascii="Times New Roman" w:hAnsi="Times New Roman" w:eastAsia="仿宋_GB2312"/>
          <w:sz w:val="32"/>
          <w:lang w:val="en-US" w:eastAsia="zh-CN"/>
        </w:rPr>
        <w:t>作结束。</w:t>
      </w:r>
    </w:p>
    <w:p w14:paraId="1936812E">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default" w:ascii="Times New Roman" w:hAnsi="Times New Roman" w:eastAsia="黑体"/>
          <w:b w:val="0"/>
          <w:sz w:val="32"/>
          <w:lang w:val="en-US" w:eastAsia="zh-CN"/>
        </w:rPr>
      </w:pPr>
      <w:r>
        <w:rPr>
          <w:rFonts w:hint="default" w:ascii="Times New Roman" w:hAnsi="Times New Roman" w:eastAsia="黑体"/>
          <w:b w:val="0"/>
          <w:sz w:val="32"/>
          <w:lang w:val="en-US" w:eastAsia="zh-CN"/>
        </w:rPr>
        <w:t>三、专班工作内容</w:t>
      </w:r>
    </w:p>
    <w:p w14:paraId="1A19F0A6">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default" w:ascii="Times New Roman" w:hAnsi="Times New Roman" w:eastAsia="仿宋_GB2312"/>
          <w:sz w:val="32"/>
          <w:lang w:val="en-US" w:eastAsia="zh-CN"/>
        </w:rPr>
      </w:pPr>
      <w:r>
        <w:rPr>
          <w:rFonts w:hint="default" w:ascii="Times New Roman" w:hAnsi="Times New Roman" w:eastAsia="仿宋_GB2312"/>
          <w:sz w:val="32"/>
          <w:lang w:val="en-US" w:eastAsia="zh-CN"/>
        </w:rPr>
        <w:t>1.制定</w:t>
      </w:r>
      <w:r>
        <w:rPr>
          <w:rFonts w:hint="eastAsia" w:ascii="Times New Roman" w:hAnsi="Times New Roman" w:eastAsia="仿宋_GB2312"/>
          <w:sz w:val="32"/>
          <w:lang w:val="en-US" w:eastAsia="zh-CN"/>
        </w:rPr>
        <w:t>南</w:t>
      </w:r>
      <w:r>
        <w:rPr>
          <w:rFonts w:hint="default" w:ascii="Times New Roman" w:hAnsi="Times New Roman" w:eastAsia="仿宋_GB2312"/>
          <w:sz w:val="32"/>
          <w:lang w:val="en-US" w:eastAsia="zh-CN"/>
        </w:rPr>
        <w:t>城街</w:t>
      </w:r>
      <w:r>
        <w:rPr>
          <w:rFonts w:hint="eastAsia" w:ascii="仿宋_GB2312" w:hAnsi="仿宋_GB2312" w:eastAsia="仿宋_GB2312" w:cs="仿宋_GB2312"/>
          <w:sz w:val="32"/>
          <w:lang w:val="en-US" w:eastAsia="zh-CN"/>
        </w:rPr>
        <w:t>道“整治物业服务企业侵占业主公共收益、收入及分配不公开等问题，切实维护业主利益”整</w:t>
      </w:r>
      <w:r>
        <w:rPr>
          <w:rFonts w:hint="default" w:ascii="Times New Roman" w:hAnsi="Times New Roman" w:eastAsia="仿宋_GB2312"/>
          <w:sz w:val="32"/>
          <w:lang w:val="en-US" w:eastAsia="zh-CN"/>
        </w:rPr>
        <w:t>治</w:t>
      </w:r>
      <w:r>
        <w:rPr>
          <w:rFonts w:hint="eastAsia" w:ascii="Times New Roman" w:hAnsi="Times New Roman" w:eastAsia="仿宋_GB2312"/>
          <w:sz w:val="32"/>
          <w:lang w:val="en-US" w:eastAsia="zh-CN"/>
        </w:rPr>
        <w:t>实施</w:t>
      </w:r>
      <w:r>
        <w:rPr>
          <w:rFonts w:hint="default" w:ascii="Times New Roman" w:hAnsi="Times New Roman" w:eastAsia="仿宋_GB2312"/>
          <w:sz w:val="32"/>
          <w:lang w:val="en-US" w:eastAsia="zh-CN"/>
        </w:rPr>
        <w:t>方案；</w:t>
      </w:r>
    </w:p>
    <w:p w14:paraId="4FC7557E">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default" w:ascii="Times New Roman" w:hAnsi="Times New Roman" w:eastAsia="仿宋_GB2312"/>
          <w:sz w:val="32"/>
          <w:lang w:val="en-US" w:eastAsia="zh-CN"/>
        </w:rPr>
      </w:pPr>
      <w:r>
        <w:rPr>
          <w:rFonts w:hint="default" w:ascii="Times New Roman" w:hAnsi="Times New Roman" w:eastAsia="仿宋_GB2312"/>
          <w:sz w:val="32"/>
          <w:lang w:val="en-US" w:eastAsia="zh-CN"/>
        </w:rPr>
        <w:t>2.组织开展全面监督和检查工作；</w:t>
      </w:r>
    </w:p>
    <w:p w14:paraId="2E12CF0E">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default" w:ascii="Times New Roman" w:hAnsi="Times New Roman" w:eastAsia="仿宋_GB2312"/>
          <w:sz w:val="32"/>
          <w:lang w:val="en-US" w:eastAsia="zh-CN"/>
        </w:rPr>
      </w:pPr>
      <w:r>
        <w:rPr>
          <w:rFonts w:hint="default" w:ascii="Times New Roman" w:hAnsi="Times New Roman" w:eastAsia="仿宋_GB2312"/>
          <w:sz w:val="32"/>
          <w:lang w:val="en-US" w:eastAsia="zh-CN"/>
        </w:rPr>
        <w:t>3.指导各社区开展</w:t>
      </w:r>
      <w:r>
        <w:rPr>
          <w:rFonts w:hint="eastAsia" w:ascii="Times New Roman" w:hAnsi="Times New Roman" w:eastAsia="仿宋_GB2312" w:cs="Times New Roman"/>
          <w:sz w:val="32"/>
          <w:lang w:val="en-US" w:eastAsia="zh-CN"/>
        </w:rPr>
        <w:t>物业小区检查工作、各社区</w:t>
      </w:r>
      <w:r>
        <w:rPr>
          <w:rFonts w:hint="default" w:ascii="Times New Roman" w:hAnsi="Times New Roman" w:eastAsia="仿宋_GB2312"/>
          <w:sz w:val="32"/>
          <w:lang w:val="en-US" w:eastAsia="zh-CN"/>
        </w:rPr>
        <w:t>交叉检查、问题整改等工作</w:t>
      </w:r>
      <w:r>
        <w:rPr>
          <w:rFonts w:hint="eastAsia" w:ascii="Times New Roman" w:hAnsi="Times New Roman" w:eastAsia="仿宋_GB2312"/>
          <w:sz w:val="32"/>
          <w:lang w:val="en-US" w:eastAsia="zh-CN"/>
        </w:rPr>
        <w:t>。</w:t>
      </w:r>
    </w:p>
    <w:p w14:paraId="2803768D">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default" w:ascii="Times New Roman" w:hAnsi="Times New Roman" w:eastAsia="黑体"/>
          <w:b w:val="0"/>
          <w:sz w:val="32"/>
          <w:lang w:val="en-US" w:eastAsia="zh-CN"/>
        </w:rPr>
      </w:pPr>
      <w:r>
        <w:rPr>
          <w:rFonts w:hint="default" w:ascii="Times New Roman" w:hAnsi="Times New Roman" w:eastAsia="黑体"/>
          <w:b w:val="0"/>
          <w:sz w:val="32"/>
          <w:lang w:val="en-US" w:eastAsia="zh-CN"/>
        </w:rPr>
        <w:t>四、其他事项</w:t>
      </w:r>
    </w:p>
    <w:p w14:paraId="35062738">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default" w:ascii="Times New Roman" w:hAnsi="Times New Roman" w:eastAsia="仿宋_GB2312"/>
          <w:sz w:val="32"/>
          <w:lang w:val="en-US" w:eastAsia="zh-CN"/>
        </w:rPr>
      </w:pPr>
      <w:r>
        <w:rPr>
          <w:rFonts w:hint="default" w:ascii="Times New Roman" w:hAnsi="Times New Roman" w:eastAsia="仿宋_GB2312"/>
          <w:sz w:val="32"/>
          <w:lang w:val="en-US" w:eastAsia="zh-CN"/>
        </w:rPr>
        <w:t>由街道物业管理</w:t>
      </w:r>
      <w:r>
        <w:rPr>
          <w:rFonts w:hint="eastAsia" w:ascii="Times New Roman" w:hAnsi="Times New Roman" w:eastAsia="仿宋_GB2312"/>
          <w:sz w:val="32"/>
          <w:lang w:val="en-US" w:eastAsia="zh-CN"/>
        </w:rPr>
        <w:t>服务</w:t>
      </w:r>
      <w:r>
        <w:rPr>
          <w:rFonts w:hint="default" w:ascii="Times New Roman" w:hAnsi="Times New Roman" w:eastAsia="仿宋_GB2312"/>
          <w:sz w:val="32"/>
          <w:lang w:val="en-US" w:eastAsia="zh-CN"/>
        </w:rPr>
        <w:t>中心统筹和协调</w:t>
      </w:r>
      <w:r>
        <w:rPr>
          <w:rFonts w:hint="eastAsia" w:ascii="仿宋_GB2312" w:hAnsi="仿宋_GB2312" w:eastAsia="仿宋_GB2312" w:cs="仿宋_GB2312"/>
          <w:sz w:val="32"/>
          <w:lang w:val="en-US" w:eastAsia="zh-CN"/>
        </w:rPr>
        <w:t>街道“整治物业服务企业侵占业主公共收益、收入及分配不公开等问题，切实维护业主利益”整治工作，组</w:t>
      </w:r>
      <w:r>
        <w:rPr>
          <w:rFonts w:hint="default" w:ascii="Times New Roman" w:hAnsi="Times New Roman" w:eastAsia="仿宋_GB2312"/>
          <w:sz w:val="32"/>
          <w:lang w:val="en-US" w:eastAsia="zh-CN"/>
        </w:rPr>
        <w:t>织专班工作人员参与检查、指导问题整改工作。并对上述工作进行统一调度。</w:t>
      </w:r>
    </w:p>
    <w:p w14:paraId="5134598A">
      <w:pPr>
        <w:keepNext w:val="0"/>
        <w:keepLines w:val="0"/>
        <w:pageBreakBefore w:val="0"/>
        <w:widowControl w:val="0"/>
        <w:numPr>
          <w:ilvl w:val="0"/>
          <w:numId w:val="0"/>
        </w:numPr>
        <w:kinsoku/>
        <w:wordWrap/>
        <w:overflowPunct/>
        <w:topLinePunct w:val="0"/>
        <w:autoSpaceDE/>
        <w:autoSpaceDN/>
        <w:adjustRightInd/>
        <w:snapToGrid/>
        <w:spacing w:before="0" w:beforeLines="0" w:beforeAutospacing="0" w:after="0" w:afterLines="0" w:afterAutospacing="0" w:line="560" w:lineRule="exact"/>
        <w:ind w:left="0" w:leftChars="0" w:right="0" w:firstLine="640" w:firstLineChars="200"/>
        <w:jc w:val="both"/>
        <w:textAlignment w:val="auto"/>
        <w:rPr>
          <w:rFonts w:hint="default" w:ascii="Times New Roman" w:hAnsi="Times New Roman" w:eastAsia="仿宋_GB2312"/>
          <w:sz w:val="32"/>
          <w:lang w:val="en-US" w:eastAsia="zh-CN"/>
        </w:rPr>
      </w:pPr>
    </w:p>
    <w:p w14:paraId="1A32BDA8">
      <w:pPr>
        <w:keepNext w:val="0"/>
        <w:keepLines w:val="0"/>
        <w:pageBreakBefore w:val="0"/>
        <w:numPr>
          <w:ilvl w:val="0"/>
          <w:numId w:val="0"/>
        </w:numPr>
        <w:kinsoku/>
        <w:wordWrap/>
        <w:overflowPunct/>
        <w:topLinePunct w:val="0"/>
        <w:autoSpaceDE w:val="0"/>
        <w:autoSpaceDN w:val="0"/>
        <w:bidi w:val="0"/>
        <w:adjustRightInd w:val="0"/>
        <w:snapToGrid/>
        <w:spacing w:line="560" w:lineRule="exact"/>
        <w:ind w:firstLine="1600" w:firstLineChars="500"/>
        <w:jc w:val="both"/>
        <w:textAlignment w:val="auto"/>
        <w:rPr>
          <w:rFonts w:ascii="Times New Roman" w:hAnsi="Times New Roman" w:eastAsia="仿宋_GB2312"/>
          <w:color w:val="000000"/>
          <w:sz w:val="32"/>
          <w:szCs w:val="32"/>
        </w:rPr>
      </w:pPr>
    </w:p>
    <w:p w14:paraId="5661BDCC">
      <w:pPr>
        <w:keepNext w:val="0"/>
        <w:keepLines w:val="0"/>
        <w:pageBreakBefore w:val="0"/>
        <w:numPr>
          <w:ilvl w:val="0"/>
          <w:numId w:val="0"/>
        </w:numPr>
        <w:kinsoku/>
        <w:wordWrap/>
        <w:overflowPunct/>
        <w:topLinePunct w:val="0"/>
        <w:autoSpaceDE w:val="0"/>
        <w:autoSpaceDN w:val="0"/>
        <w:bidi w:val="0"/>
        <w:adjustRightInd w:val="0"/>
        <w:snapToGrid/>
        <w:spacing w:line="560" w:lineRule="exact"/>
        <w:ind w:firstLine="1600" w:firstLineChars="500"/>
        <w:jc w:val="both"/>
        <w:textAlignment w:val="auto"/>
        <w:rPr>
          <w:rFonts w:ascii="Times New Roman" w:hAnsi="Times New Roman" w:eastAsia="仿宋_GB2312"/>
          <w:color w:val="000000"/>
          <w:sz w:val="32"/>
          <w:szCs w:val="32"/>
        </w:rPr>
      </w:pPr>
    </w:p>
    <w:p w14:paraId="2C0617A9">
      <w:pPr>
        <w:keepNext w:val="0"/>
        <w:keepLines w:val="0"/>
        <w:pageBreakBefore w:val="0"/>
        <w:numPr>
          <w:ilvl w:val="0"/>
          <w:numId w:val="0"/>
        </w:numPr>
        <w:kinsoku/>
        <w:wordWrap/>
        <w:overflowPunct/>
        <w:topLinePunct w:val="0"/>
        <w:autoSpaceDE w:val="0"/>
        <w:autoSpaceDN w:val="0"/>
        <w:bidi w:val="0"/>
        <w:adjustRightInd w:val="0"/>
        <w:snapToGrid/>
        <w:spacing w:line="560" w:lineRule="exact"/>
        <w:ind w:firstLine="1600" w:firstLineChars="500"/>
        <w:jc w:val="both"/>
        <w:textAlignment w:val="auto"/>
        <w:rPr>
          <w:rFonts w:ascii="Times New Roman" w:hAnsi="Times New Roman" w:eastAsia="仿宋_GB2312"/>
          <w:color w:val="000000"/>
          <w:sz w:val="32"/>
          <w:szCs w:val="32"/>
        </w:rPr>
      </w:pPr>
    </w:p>
    <w:p w14:paraId="58973F07">
      <w:pPr>
        <w:keepNext w:val="0"/>
        <w:keepLines w:val="0"/>
        <w:pageBreakBefore w:val="0"/>
        <w:numPr>
          <w:ilvl w:val="0"/>
          <w:numId w:val="0"/>
        </w:numPr>
        <w:kinsoku/>
        <w:wordWrap/>
        <w:overflowPunct/>
        <w:topLinePunct w:val="0"/>
        <w:autoSpaceDE w:val="0"/>
        <w:autoSpaceDN w:val="0"/>
        <w:bidi w:val="0"/>
        <w:adjustRightInd w:val="0"/>
        <w:snapToGrid/>
        <w:spacing w:line="560" w:lineRule="exact"/>
        <w:ind w:firstLine="1600" w:firstLineChars="500"/>
        <w:jc w:val="both"/>
        <w:textAlignment w:val="auto"/>
        <w:rPr>
          <w:rFonts w:ascii="Times New Roman" w:hAnsi="Times New Roman" w:eastAsia="仿宋_GB2312"/>
          <w:color w:val="000000"/>
          <w:sz w:val="32"/>
          <w:szCs w:val="32"/>
        </w:rPr>
      </w:pPr>
    </w:p>
    <w:p w14:paraId="2B9A257C">
      <w:pPr>
        <w:keepNext w:val="0"/>
        <w:keepLines w:val="0"/>
        <w:pageBreakBefore w:val="0"/>
        <w:numPr>
          <w:ilvl w:val="0"/>
          <w:numId w:val="0"/>
        </w:numPr>
        <w:kinsoku/>
        <w:wordWrap/>
        <w:overflowPunct/>
        <w:topLinePunct w:val="0"/>
        <w:autoSpaceDE w:val="0"/>
        <w:autoSpaceDN w:val="0"/>
        <w:bidi w:val="0"/>
        <w:adjustRightInd w:val="0"/>
        <w:snapToGrid/>
        <w:spacing w:line="560" w:lineRule="exact"/>
        <w:ind w:firstLine="1600" w:firstLineChars="500"/>
        <w:jc w:val="both"/>
        <w:textAlignment w:val="auto"/>
        <w:rPr>
          <w:rFonts w:ascii="Times New Roman" w:hAnsi="Times New Roman" w:eastAsia="仿宋_GB2312"/>
          <w:color w:val="000000"/>
          <w:sz w:val="32"/>
          <w:szCs w:val="32"/>
        </w:rPr>
      </w:pPr>
    </w:p>
    <w:p w14:paraId="39FEF446">
      <w:pPr>
        <w:keepNext w:val="0"/>
        <w:keepLines w:val="0"/>
        <w:pageBreakBefore w:val="0"/>
        <w:numPr>
          <w:ilvl w:val="0"/>
          <w:numId w:val="0"/>
        </w:numPr>
        <w:kinsoku/>
        <w:wordWrap/>
        <w:overflowPunct/>
        <w:topLinePunct w:val="0"/>
        <w:autoSpaceDE w:val="0"/>
        <w:autoSpaceDN w:val="0"/>
        <w:bidi w:val="0"/>
        <w:adjustRightInd w:val="0"/>
        <w:snapToGrid/>
        <w:spacing w:line="560" w:lineRule="exact"/>
        <w:ind w:firstLine="1600" w:firstLineChars="500"/>
        <w:jc w:val="both"/>
        <w:textAlignment w:val="auto"/>
        <w:rPr>
          <w:rFonts w:ascii="Times New Roman" w:hAnsi="Times New Roman" w:eastAsia="仿宋_GB2312"/>
          <w:color w:val="000000"/>
          <w:sz w:val="32"/>
          <w:szCs w:val="32"/>
        </w:rPr>
      </w:pPr>
    </w:p>
    <w:p w14:paraId="7536DC68">
      <w:pPr>
        <w:keepNext w:val="0"/>
        <w:keepLines w:val="0"/>
        <w:pageBreakBefore w:val="0"/>
        <w:numPr>
          <w:ilvl w:val="0"/>
          <w:numId w:val="0"/>
        </w:numPr>
        <w:kinsoku/>
        <w:wordWrap/>
        <w:overflowPunct/>
        <w:topLinePunct w:val="0"/>
        <w:autoSpaceDE w:val="0"/>
        <w:autoSpaceDN w:val="0"/>
        <w:bidi w:val="0"/>
        <w:adjustRightInd w:val="0"/>
        <w:snapToGrid/>
        <w:spacing w:line="560" w:lineRule="exact"/>
        <w:ind w:firstLine="1600" w:firstLineChars="500"/>
        <w:jc w:val="both"/>
        <w:textAlignment w:val="auto"/>
        <w:rPr>
          <w:rFonts w:ascii="Times New Roman" w:hAnsi="Times New Roman" w:eastAsia="仿宋_GB2312"/>
          <w:color w:val="000000"/>
          <w:sz w:val="32"/>
          <w:szCs w:val="32"/>
        </w:rPr>
      </w:pPr>
    </w:p>
    <w:tbl>
      <w:tblPr>
        <w:tblStyle w:val="4"/>
        <w:tblW w:w="8789" w:type="dxa"/>
        <w:tblInd w:w="250" w:type="dxa"/>
        <w:tblLayout w:type="fixed"/>
        <w:tblCellMar>
          <w:top w:w="0" w:type="dxa"/>
          <w:left w:w="108" w:type="dxa"/>
          <w:bottom w:w="0" w:type="dxa"/>
          <w:right w:w="108" w:type="dxa"/>
        </w:tblCellMar>
      </w:tblPr>
      <w:tblGrid>
        <w:gridCol w:w="1559"/>
        <w:gridCol w:w="3544"/>
        <w:gridCol w:w="379"/>
        <w:gridCol w:w="3307"/>
      </w:tblGrid>
      <w:tr w14:paraId="224CDD68">
        <w:trPr>
          <w:trHeight w:val="2409" w:hRule="atLeast"/>
        </w:trPr>
        <w:tc>
          <w:tcPr>
            <w:tcW w:w="8789" w:type="dxa"/>
            <w:gridSpan w:val="4"/>
            <w:tcBorders>
              <w:top w:val="nil"/>
              <w:left w:val="nil"/>
              <w:bottom w:val="nil"/>
              <w:right w:val="nil"/>
            </w:tcBorders>
            <w:noWrap w:val="0"/>
            <w:vAlign w:val="center"/>
          </w:tcPr>
          <w:p w14:paraId="1ED8331F">
            <w:pPr>
              <w:autoSpaceDE w:val="0"/>
              <w:autoSpaceDN w:val="0"/>
              <w:adjustRightInd w:val="0"/>
              <w:spacing w:line="560" w:lineRule="exact"/>
              <w:jc w:val="left"/>
              <w:rPr>
                <w:rFonts w:hint="eastAsia" w:ascii="黑体" w:hAnsi="黑体" w:eastAsia="黑体"/>
                <w:color w:val="000000"/>
                <w:sz w:val="32"/>
                <w:szCs w:val="32"/>
                <w:lang w:val="en-US" w:eastAsia="zh-CN"/>
              </w:rPr>
            </w:pPr>
            <w:r>
              <w:rPr>
                <w:rFonts w:hint="eastAsia" w:ascii="黑体" w:hAnsi="黑体" w:eastAsia="黑体"/>
                <w:color w:val="000000"/>
                <w:sz w:val="32"/>
                <w:szCs w:val="32"/>
              </w:rPr>
              <w:t>附件</w:t>
            </w:r>
            <w:r>
              <w:rPr>
                <w:rFonts w:hint="eastAsia" w:ascii="黑体" w:hAnsi="黑体" w:eastAsia="黑体"/>
                <w:color w:val="000000"/>
                <w:sz w:val="32"/>
                <w:szCs w:val="32"/>
                <w:lang w:val="en-US" w:eastAsia="zh-CN"/>
              </w:rPr>
              <w:t>2</w:t>
            </w:r>
          </w:p>
          <w:p w14:paraId="39446F26">
            <w:pPr>
              <w:autoSpaceDE w:val="0"/>
              <w:autoSpaceDN w:val="0"/>
              <w:adjustRightInd w:val="0"/>
              <w:spacing w:line="560" w:lineRule="exact"/>
              <w:ind w:left="1980" w:hanging="1980" w:hangingChars="450"/>
              <w:rPr>
                <w:rFonts w:ascii="Times New Roman" w:hAnsi="Times New Roman" w:eastAsia="楷体_GB2312"/>
                <w:color w:val="000000"/>
                <w:sz w:val="28"/>
                <w:szCs w:val="32"/>
              </w:rPr>
            </w:pPr>
            <w:r>
              <w:rPr>
                <w:rFonts w:hint="eastAsia" w:ascii="方正小标宋简体" w:hAnsi="黑体" w:eastAsia="方正小标宋简体"/>
                <w:color w:val="000000"/>
                <w:sz w:val="44"/>
                <w:szCs w:val="44"/>
              </w:rPr>
              <w:t xml:space="preserve">XX小区公共收益收支公示（样表） </w:t>
            </w:r>
            <w:r>
              <w:rPr>
                <w:rFonts w:ascii="黑体" w:hAnsi="黑体" w:eastAsia="黑体"/>
                <w:color w:val="000000"/>
                <w:sz w:val="44"/>
                <w:szCs w:val="44"/>
              </w:rPr>
              <w:t xml:space="preserve">    </w:t>
            </w:r>
            <w:r>
              <w:rPr>
                <w:rFonts w:ascii="Times New Roman" w:hAnsi="Times New Roman" w:eastAsia="方正小标宋简体"/>
                <w:color w:val="000000"/>
                <w:sz w:val="44"/>
                <w:szCs w:val="44"/>
              </w:rPr>
              <w:t xml:space="preserve">                                                  </w:t>
            </w:r>
            <w:r>
              <w:rPr>
                <w:rFonts w:ascii="Times New Roman" w:hAnsi="Times New Roman" w:eastAsia="楷体_GB2312"/>
                <w:color w:val="000000"/>
                <w:sz w:val="28"/>
                <w:szCs w:val="32"/>
              </w:rPr>
              <w:t>（20  年  月  日——20  年  月  日）</w:t>
            </w:r>
          </w:p>
          <w:p w14:paraId="73A28BEF">
            <w:pPr>
              <w:autoSpaceDE w:val="0"/>
              <w:autoSpaceDN w:val="0"/>
              <w:adjustRightInd w:val="0"/>
              <w:spacing w:line="560" w:lineRule="exact"/>
              <w:rPr>
                <w:rFonts w:ascii="Times New Roman" w:hAnsi="Times New Roman" w:eastAsia="方正小标宋简体"/>
                <w:color w:val="000000"/>
                <w:sz w:val="44"/>
                <w:szCs w:val="44"/>
              </w:rPr>
            </w:pPr>
            <w:r>
              <w:rPr>
                <w:rFonts w:hint="eastAsia" w:ascii="仿宋_GB2312" w:hAnsi="仿宋_GB2312" w:eastAsia="仿宋_GB2312" w:cs="仿宋_GB2312"/>
                <w:color w:val="000000"/>
                <w:sz w:val="24"/>
                <w:szCs w:val="24"/>
              </w:rPr>
              <w:t>物业企业名称（盖章）：</w:t>
            </w:r>
          </w:p>
        </w:tc>
      </w:tr>
      <w:tr w14:paraId="15EDDEC0">
        <w:tblPrEx>
          <w:tblCellMar>
            <w:top w:w="0" w:type="dxa"/>
            <w:left w:w="108" w:type="dxa"/>
            <w:bottom w:w="0" w:type="dxa"/>
            <w:right w:w="108" w:type="dxa"/>
          </w:tblCellMar>
        </w:tblPrEx>
        <w:trPr>
          <w:trHeight w:val="455" w:hRule="atLeast"/>
        </w:trPr>
        <w:tc>
          <w:tcPr>
            <w:tcW w:w="8789" w:type="dxa"/>
            <w:gridSpan w:val="4"/>
            <w:tcBorders>
              <w:top w:val="single" w:color="auto" w:sz="4" w:space="0"/>
              <w:left w:val="single" w:color="auto" w:sz="4" w:space="0"/>
              <w:bottom w:val="single" w:color="auto" w:sz="4" w:space="0"/>
              <w:right w:val="single" w:color="auto" w:sz="4" w:space="0"/>
            </w:tcBorders>
            <w:noWrap/>
            <w:vAlign w:val="center"/>
          </w:tcPr>
          <w:p w14:paraId="797F8FFD">
            <w:pPr>
              <w:widowControl/>
              <w:rPr>
                <w:rFonts w:ascii="Times New Roman" w:hAnsi="Times New Roman" w:eastAsia="仿宋"/>
                <w:color w:val="000000"/>
                <w:sz w:val="24"/>
              </w:rPr>
            </w:pPr>
            <w:r>
              <w:rPr>
                <w:rFonts w:ascii="Times New Roman" w:hAnsi="仿宋" w:eastAsia="仿宋"/>
                <w:color w:val="000000"/>
                <w:sz w:val="24"/>
              </w:rPr>
              <w:t>小区名称：</w:t>
            </w:r>
            <w:r>
              <w:rPr>
                <w:rFonts w:ascii="Times New Roman" w:hAnsi="Times New Roman" w:eastAsia="仿宋"/>
                <w:color w:val="000000"/>
                <w:sz w:val="24"/>
              </w:rPr>
              <w:t xml:space="preserve">                                                   </w:t>
            </w:r>
            <w:r>
              <w:rPr>
                <w:rFonts w:ascii="Times New Roman" w:hAnsi="仿宋" w:eastAsia="仿宋"/>
                <w:color w:val="000000"/>
                <w:sz w:val="24"/>
              </w:rPr>
              <w:t>单位：元</w:t>
            </w:r>
          </w:p>
        </w:tc>
      </w:tr>
      <w:tr w14:paraId="3D29ECF4">
        <w:tblPrEx>
          <w:tblCellMar>
            <w:top w:w="0" w:type="dxa"/>
            <w:left w:w="108" w:type="dxa"/>
            <w:bottom w:w="0" w:type="dxa"/>
            <w:right w:w="108" w:type="dxa"/>
          </w:tblCellMar>
        </w:tblPrEx>
        <w:trPr>
          <w:trHeight w:val="513" w:hRule="atLeast"/>
        </w:trPr>
        <w:tc>
          <w:tcPr>
            <w:tcW w:w="1559" w:type="dxa"/>
            <w:vMerge w:val="restart"/>
            <w:tcBorders>
              <w:top w:val="nil"/>
              <w:left w:val="single" w:color="auto" w:sz="4" w:space="0"/>
              <w:bottom w:val="single" w:color="auto" w:sz="4" w:space="0"/>
              <w:right w:val="single" w:color="auto" w:sz="4" w:space="0"/>
            </w:tcBorders>
            <w:noWrap w:val="0"/>
            <w:vAlign w:val="center"/>
          </w:tcPr>
          <w:p w14:paraId="290EDE74">
            <w:pPr>
              <w:widowControl/>
              <w:jc w:val="center"/>
              <w:rPr>
                <w:rFonts w:ascii="Times New Roman" w:hAnsi="Times New Roman" w:eastAsia="仿宋"/>
                <w:color w:val="000000"/>
                <w:sz w:val="24"/>
              </w:rPr>
            </w:pPr>
            <w:r>
              <w:rPr>
                <w:rFonts w:ascii="Times New Roman" w:hAnsi="仿宋" w:eastAsia="仿宋"/>
                <w:color w:val="000000"/>
                <w:sz w:val="24"/>
              </w:rPr>
              <w:t>本期收入（不包括银行产生的利息）</w:t>
            </w:r>
          </w:p>
        </w:tc>
        <w:tc>
          <w:tcPr>
            <w:tcW w:w="3544" w:type="dxa"/>
            <w:tcBorders>
              <w:top w:val="nil"/>
              <w:left w:val="nil"/>
              <w:bottom w:val="single" w:color="auto" w:sz="4" w:space="0"/>
              <w:right w:val="single" w:color="auto" w:sz="4" w:space="0"/>
            </w:tcBorders>
            <w:noWrap w:val="0"/>
            <w:vAlign w:val="center"/>
          </w:tcPr>
          <w:p w14:paraId="5F16876D">
            <w:pPr>
              <w:widowControl/>
              <w:jc w:val="left"/>
              <w:rPr>
                <w:rFonts w:ascii="Times New Roman" w:hAnsi="Times New Roman" w:eastAsia="仿宋"/>
                <w:color w:val="000000"/>
                <w:sz w:val="24"/>
              </w:rPr>
            </w:pPr>
            <w:r>
              <w:rPr>
                <w:rFonts w:ascii="Times New Roman" w:hAnsi="Times New Roman" w:eastAsia="仿宋"/>
                <w:color w:val="000000"/>
                <w:sz w:val="24"/>
              </w:rPr>
              <w:t>1.</w:t>
            </w:r>
            <w:r>
              <w:rPr>
                <w:rFonts w:ascii="Times New Roman" w:hAnsi="仿宋" w:eastAsia="仿宋"/>
                <w:color w:val="000000"/>
                <w:sz w:val="24"/>
              </w:rPr>
              <w:t>广告费收入：</w:t>
            </w:r>
          </w:p>
        </w:tc>
        <w:tc>
          <w:tcPr>
            <w:tcW w:w="3686" w:type="dxa"/>
            <w:gridSpan w:val="2"/>
            <w:tcBorders>
              <w:top w:val="nil"/>
              <w:left w:val="nil"/>
              <w:bottom w:val="single" w:color="auto" w:sz="4" w:space="0"/>
              <w:right w:val="single" w:color="auto" w:sz="4" w:space="0"/>
            </w:tcBorders>
            <w:noWrap/>
            <w:vAlign w:val="center"/>
          </w:tcPr>
          <w:p w14:paraId="49AC9505">
            <w:pPr>
              <w:widowControl/>
              <w:jc w:val="left"/>
              <w:rPr>
                <w:rFonts w:ascii="Times New Roman" w:hAnsi="Times New Roman" w:eastAsia="仿宋"/>
                <w:color w:val="000000"/>
                <w:sz w:val="24"/>
              </w:rPr>
            </w:pPr>
            <w:r>
              <w:rPr>
                <w:rFonts w:ascii="Times New Roman" w:hAnsi="仿宋" w:eastAsia="仿宋"/>
                <w:color w:val="000000"/>
                <w:sz w:val="24"/>
              </w:rPr>
              <w:t>依据：</w:t>
            </w:r>
            <w:r>
              <w:rPr>
                <w:rFonts w:ascii="Times New Roman" w:hAnsi="Times New Roman" w:eastAsia="仿宋"/>
                <w:color w:val="000000"/>
                <w:sz w:val="24"/>
              </w:rPr>
              <w:t>XX</w:t>
            </w:r>
            <w:r>
              <w:rPr>
                <w:rFonts w:ascii="Times New Roman" w:hAnsi="仿宋" w:eastAsia="仿宋"/>
                <w:color w:val="000000"/>
                <w:sz w:val="24"/>
              </w:rPr>
              <w:t>合同，若无该项则留白</w:t>
            </w:r>
          </w:p>
        </w:tc>
      </w:tr>
      <w:tr w14:paraId="3AD8DB43">
        <w:tblPrEx>
          <w:tblCellMar>
            <w:top w:w="0" w:type="dxa"/>
            <w:left w:w="108" w:type="dxa"/>
            <w:bottom w:w="0" w:type="dxa"/>
            <w:right w:w="108" w:type="dxa"/>
          </w:tblCellMar>
        </w:tblPrEx>
        <w:trPr>
          <w:trHeight w:val="389" w:hRule="atLeast"/>
        </w:trPr>
        <w:tc>
          <w:tcPr>
            <w:tcW w:w="1559" w:type="dxa"/>
            <w:vMerge w:val="continue"/>
            <w:tcBorders>
              <w:top w:val="nil"/>
              <w:left w:val="single" w:color="auto" w:sz="4" w:space="0"/>
              <w:bottom w:val="single" w:color="auto" w:sz="4" w:space="0"/>
              <w:right w:val="single" w:color="auto" w:sz="4" w:space="0"/>
            </w:tcBorders>
            <w:noWrap w:val="0"/>
            <w:vAlign w:val="center"/>
          </w:tcPr>
          <w:p w14:paraId="035DBE33">
            <w:pPr>
              <w:widowControl/>
              <w:jc w:val="left"/>
              <w:rPr>
                <w:rFonts w:ascii="Times New Roman" w:hAnsi="Times New Roman" w:eastAsia="仿宋"/>
                <w:color w:val="000000"/>
                <w:sz w:val="24"/>
              </w:rPr>
            </w:pPr>
          </w:p>
        </w:tc>
        <w:tc>
          <w:tcPr>
            <w:tcW w:w="3544" w:type="dxa"/>
            <w:tcBorders>
              <w:top w:val="nil"/>
              <w:left w:val="nil"/>
              <w:bottom w:val="single" w:color="auto" w:sz="4" w:space="0"/>
              <w:right w:val="single" w:color="auto" w:sz="4" w:space="0"/>
            </w:tcBorders>
            <w:noWrap w:val="0"/>
            <w:vAlign w:val="center"/>
          </w:tcPr>
          <w:p w14:paraId="677C9E19">
            <w:pPr>
              <w:widowControl/>
              <w:jc w:val="left"/>
              <w:rPr>
                <w:rFonts w:ascii="Times New Roman" w:hAnsi="Times New Roman" w:eastAsia="仿宋"/>
                <w:color w:val="000000"/>
                <w:sz w:val="24"/>
              </w:rPr>
            </w:pPr>
            <w:r>
              <w:rPr>
                <w:rFonts w:ascii="Times New Roman" w:hAnsi="Times New Roman" w:eastAsia="仿宋"/>
                <w:color w:val="000000"/>
                <w:sz w:val="24"/>
              </w:rPr>
              <w:t>2.</w:t>
            </w:r>
            <w:r>
              <w:rPr>
                <w:rFonts w:ascii="Times New Roman" w:hAnsi="仿宋" w:eastAsia="仿宋"/>
                <w:color w:val="000000"/>
                <w:sz w:val="24"/>
              </w:rPr>
              <w:t>停车费收入：</w:t>
            </w:r>
          </w:p>
        </w:tc>
        <w:tc>
          <w:tcPr>
            <w:tcW w:w="3686" w:type="dxa"/>
            <w:gridSpan w:val="2"/>
            <w:tcBorders>
              <w:top w:val="nil"/>
              <w:left w:val="nil"/>
              <w:bottom w:val="single" w:color="auto" w:sz="4" w:space="0"/>
              <w:right w:val="single" w:color="auto" w:sz="4" w:space="0"/>
            </w:tcBorders>
            <w:noWrap/>
            <w:vAlign w:val="center"/>
          </w:tcPr>
          <w:p w14:paraId="22D8C6E1">
            <w:pPr>
              <w:widowControl/>
              <w:ind w:right="-1241" w:rightChars="-591"/>
              <w:jc w:val="left"/>
              <w:rPr>
                <w:rFonts w:ascii="Times New Roman" w:hAnsi="Times New Roman" w:eastAsia="仿宋"/>
                <w:color w:val="000000"/>
                <w:sz w:val="24"/>
              </w:rPr>
            </w:pPr>
            <w:r>
              <w:rPr>
                <w:rFonts w:ascii="Times New Roman" w:hAnsi="仿宋" w:eastAsia="仿宋"/>
                <w:color w:val="000000"/>
                <w:sz w:val="24"/>
              </w:rPr>
              <w:t>依据：</w:t>
            </w:r>
            <w:r>
              <w:rPr>
                <w:rFonts w:ascii="Times New Roman" w:hAnsi="Times New Roman" w:eastAsia="仿宋"/>
                <w:color w:val="000000"/>
                <w:sz w:val="24"/>
              </w:rPr>
              <w:t>XX</w:t>
            </w:r>
            <w:r>
              <w:rPr>
                <w:rFonts w:ascii="Times New Roman" w:hAnsi="仿宋" w:eastAsia="仿宋"/>
                <w:color w:val="000000"/>
                <w:sz w:val="24"/>
              </w:rPr>
              <w:t>合同，若无该项则留白</w:t>
            </w:r>
          </w:p>
        </w:tc>
      </w:tr>
      <w:tr w14:paraId="385FD91E">
        <w:tblPrEx>
          <w:tblCellMar>
            <w:top w:w="0" w:type="dxa"/>
            <w:left w:w="108" w:type="dxa"/>
            <w:bottom w:w="0" w:type="dxa"/>
            <w:right w:w="108" w:type="dxa"/>
          </w:tblCellMar>
        </w:tblPrEx>
        <w:trPr>
          <w:trHeight w:val="389" w:hRule="atLeast"/>
        </w:trPr>
        <w:tc>
          <w:tcPr>
            <w:tcW w:w="1559" w:type="dxa"/>
            <w:vMerge w:val="continue"/>
            <w:tcBorders>
              <w:top w:val="nil"/>
              <w:left w:val="single" w:color="auto" w:sz="4" w:space="0"/>
              <w:bottom w:val="single" w:color="auto" w:sz="4" w:space="0"/>
              <w:right w:val="single" w:color="auto" w:sz="4" w:space="0"/>
            </w:tcBorders>
            <w:noWrap w:val="0"/>
            <w:vAlign w:val="center"/>
          </w:tcPr>
          <w:p w14:paraId="2BB2235A">
            <w:pPr>
              <w:widowControl/>
              <w:jc w:val="left"/>
              <w:rPr>
                <w:rFonts w:ascii="Times New Roman" w:hAnsi="Times New Roman" w:eastAsia="仿宋"/>
                <w:color w:val="000000"/>
                <w:sz w:val="24"/>
              </w:rPr>
            </w:pPr>
          </w:p>
        </w:tc>
        <w:tc>
          <w:tcPr>
            <w:tcW w:w="3544" w:type="dxa"/>
            <w:tcBorders>
              <w:top w:val="nil"/>
              <w:left w:val="nil"/>
              <w:bottom w:val="single" w:color="auto" w:sz="4" w:space="0"/>
              <w:right w:val="single" w:color="auto" w:sz="4" w:space="0"/>
            </w:tcBorders>
            <w:noWrap w:val="0"/>
            <w:vAlign w:val="center"/>
          </w:tcPr>
          <w:p w14:paraId="0C4194AD">
            <w:pPr>
              <w:widowControl/>
              <w:jc w:val="left"/>
              <w:rPr>
                <w:rFonts w:ascii="Times New Roman" w:hAnsi="Times New Roman" w:eastAsia="仿宋"/>
                <w:color w:val="000000"/>
                <w:sz w:val="24"/>
              </w:rPr>
            </w:pPr>
            <w:r>
              <w:rPr>
                <w:rFonts w:ascii="Times New Roman" w:hAnsi="Times New Roman" w:eastAsia="仿宋"/>
                <w:color w:val="000000"/>
                <w:sz w:val="24"/>
              </w:rPr>
              <w:t>3.</w:t>
            </w:r>
            <w:r>
              <w:rPr>
                <w:rFonts w:ascii="Times New Roman" w:hAnsi="仿宋" w:eastAsia="仿宋"/>
                <w:color w:val="000000"/>
                <w:sz w:val="24"/>
              </w:rPr>
              <w:t>进场费收入：</w:t>
            </w:r>
          </w:p>
        </w:tc>
        <w:tc>
          <w:tcPr>
            <w:tcW w:w="3686" w:type="dxa"/>
            <w:gridSpan w:val="2"/>
            <w:tcBorders>
              <w:top w:val="nil"/>
              <w:left w:val="nil"/>
              <w:bottom w:val="single" w:color="auto" w:sz="4" w:space="0"/>
              <w:right w:val="single" w:color="auto" w:sz="4" w:space="0"/>
            </w:tcBorders>
            <w:noWrap/>
            <w:vAlign w:val="center"/>
          </w:tcPr>
          <w:p w14:paraId="145BEB66">
            <w:pPr>
              <w:widowControl/>
              <w:jc w:val="left"/>
              <w:rPr>
                <w:rFonts w:ascii="Times New Roman" w:hAnsi="Times New Roman" w:eastAsia="仿宋"/>
                <w:color w:val="000000"/>
                <w:sz w:val="24"/>
              </w:rPr>
            </w:pPr>
            <w:r>
              <w:rPr>
                <w:rFonts w:ascii="Times New Roman" w:hAnsi="仿宋" w:eastAsia="仿宋"/>
                <w:color w:val="000000"/>
                <w:sz w:val="24"/>
              </w:rPr>
              <w:t>依据：</w:t>
            </w:r>
            <w:r>
              <w:rPr>
                <w:rFonts w:ascii="Times New Roman" w:hAnsi="Times New Roman" w:eastAsia="仿宋"/>
                <w:color w:val="000000"/>
                <w:sz w:val="24"/>
              </w:rPr>
              <w:t>XX</w:t>
            </w:r>
            <w:r>
              <w:rPr>
                <w:rFonts w:ascii="Times New Roman" w:hAnsi="仿宋" w:eastAsia="仿宋"/>
                <w:color w:val="000000"/>
                <w:sz w:val="24"/>
              </w:rPr>
              <w:t>合同，若无该项则留白</w:t>
            </w:r>
          </w:p>
        </w:tc>
      </w:tr>
      <w:tr w14:paraId="550C3B75">
        <w:tblPrEx>
          <w:tblCellMar>
            <w:top w:w="0" w:type="dxa"/>
            <w:left w:w="108" w:type="dxa"/>
            <w:bottom w:w="0" w:type="dxa"/>
            <w:right w:w="108" w:type="dxa"/>
          </w:tblCellMar>
        </w:tblPrEx>
        <w:trPr>
          <w:trHeight w:val="389" w:hRule="atLeast"/>
        </w:trPr>
        <w:tc>
          <w:tcPr>
            <w:tcW w:w="1559" w:type="dxa"/>
            <w:vMerge w:val="continue"/>
            <w:tcBorders>
              <w:top w:val="nil"/>
              <w:left w:val="single" w:color="auto" w:sz="4" w:space="0"/>
              <w:bottom w:val="single" w:color="auto" w:sz="4" w:space="0"/>
              <w:right w:val="single" w:color="auto" w:sz="4" w:space="0"/>
            </w:tcBorders>
            <w:noWrap w:val="0"/>
            <w:vAlign w:val="center"/>
          </w:tcPr>
          <w:p w14:paraId="09CDE00B">
            <w:pPr>
              <w:widowControl/>
              <w:jc w:val="left"/>
              <w:rPr>
                <w:rFonts w:ascii="Times New Roman" w:hAnsi="Times New Roman" w:eastAsia="仿宋"/>
                <w:color w:val="000000"/>
                <w:sz w:val="24"/>
              </w:rPr>
            </w:pPr>
          </w:p>
        </w:tc>
        <w:tc>
          <w:tcPr>
            <w:tcW w:w="3544" w:type="dxa"/>
            <w:tcBorders>
              <w:top w:val="nil"/>
              <w:left w:val="nil"/>
              <w:bottom w:val="single" w:color="auto" w:sz="4" w:space="0"/>
              <w:right w:val="single" w:color="auto" w:sz="4" w:space="0"/>
            </w:tcBorders>
            <w:noWrap w:val="0"/>
            <w:vAlign w:val="center"/>
          </w:tcPr>
          <w:p w14:paraId="071BAD92">
            <w:pPr>
              <w:widowControl/>
              <w:jc w:val="left"/>
              <w:rPr>
                <w:rFonts w:ascii="Times New Roman" w:hAnsi="Times New Roman" w:eastAsia="仿宋"/>
                <w:color w:val="000000"/>
                <w:sz w:val="24"/>
              </w:rPr>
            </w:pPr>
            <w:r>
              <w:rPr>
                <w:rFonts w:ascii="Times New Roman" w:hAnsi="Times New Roman" w:eastAsia="仿宋"/>
                <w:color w:val="000000"/>
                <w:sz w:val="24"/>
              </w:rPr>
              <w:t>4.</w:t>
            </w:r>
            <w:r>
              <w:rPr>
                <w:rFonts w:ascii="Times New Roman" w:hAnsi="仿宋" w:eastAsia="仿宋"/>
                <w:color w:val="000000"/>
                <w:sz w:val="24"/>
              </w:rPr>
              <w:t>通信基站等设备占地费收入：</w:t>
            </w:r>
          </w:p>
        </w:tc>
        <w:tc>
          <w:tcPr>
            <w:tcW w:w="3686" w:type="dxa"/>
            <w:gridSpan w:val="2"/>
            <w:tcBorders>
              <w:top w:val="nil"/>
              <w:left w:val="nil"/>
              <w:bottom w:val="single" w:color="auto" w:sz="4" w:space="0"/>
              <w:right w:val="single" w:color="auto" w:sz="4" w:space="0"/>
            </w:tcBorders>
            <w:noWrap/>
            <w:vAlign w:val="center"/>
          </w:tcPr>
          <w:p w14:paraId="53EC97AE">
            <w:pPr>
              <w:widowControl/>
              <w:jc w:val="left"/>
              <w:rPr>
                <w:rFonts w:ascii="Times New Roman" w:hAnsi="Times New Roman" w:eastAsia="仿宋"/>
                <w:color w:val="000000"/>
                <w:sz w:val="24"/>
              </w:rPr>
            </w:pPr>
            <w:r>
              <w:rPr>
                <w:rFonts w:ascii="Times New Roman" w:hAnsi="仿宋" w:eastAsia="仿宋"/>
                <w:color w:val="000000"/>
                <w:sz w:val="24"/>
              </w:rPr>
              <w:t>依据：</w:t>
            </w:r>
            <w:r>
              <w:rPr>
                <w:rFonts w:ascii="Times New Roman" w:hAnsi="Times New Roman" w:eastAsia="仿宋"/>
                <w:color w:val="000000"/>
                <w:sz w:val="24"/>
              </w:rPr>
              <w:t>XX</w:t>
            </w:r>
            <w:r>
              <w:rPr>
                <w:rFonts w:ascii="Times New Roman" w:hAnsi="仿宋" w:eastAsia="仿宋"/>
                <w:color w:val="000000"/>
                <w:sz w:val="24"/>
              </w:rPr>
              <w:t>合同，若无该项则留白</w:t>
            </w:r>
          </w:p>
        </w:tc>
      </w:tr>
      <w:tr w14:paraId="506FC538">
        <w:tblPrEx>
          <w:tblCellMar>
            <w:top w:w="0" w:type="dxa"/>
            <w:left w:w="108" w:type="dxa"/>
            <w:bottom w:w="0" w:type="dxa"/>
            <w:right w:w="108" w:type="dxa"/>
          </w:tblCellMar>
        </w:tblPrEx>
        <w:trPr>
          <w:trHeight w:val="633" w:hRule="atLeast"/>
        </w:trPr>
        <w:tc>
          <w:tcPr>
            <w:tcW w:w="1559" w:type="dxa"/>
            <w:vMerge w:val="continue"/>
            <w:tcBorders>
              <w:top w:val="nil"/>
              <w:left w:val="single" w:color="auto" w:sz="4" w:space="0"/>
              <w:bottom w:val="single" w:color="auto" w:sz="4" w:space="0"/>
              <w:right w:val="single" w:color="auto" w:sz="4" w:space="0"/>
            </w:tcBorders>
            <w:noWrap w:val="0"/>
            <w:vAlign w:val="center"/>
          </w:tcPr>
          <w:p w14:paraId="24F302D4">
            <w:pPr>
              <w:widowControl/>
              <w:jc w:val="left"/>
              <w:rPr>
                <w:rFonts w:ascii="Times New Roman" w:hAnsi="Times New Roman" w:eastAsia="仿宋"/>
                <w:color w:val="000000"/>
                <w:sz w:val="24"/>
              </w:rPr>
            </w:pPr>
          </w:p>
        </w:tc>
        <w:tc>
          <w:tcPr>
            <w:tcW w:w="3544" w:type="dxa"/>
            <w:tcBorders>
              <w:top w:val="nil"/>
              <w:left w:val="nil"/>
              <w:bottom w:val="single" w:color="auto" w:sz="4" w:space="0"/>
              <w:right w:val="single" w:color="auto" w:sz="4" w:space="0"/>
            </w:tcBorders>
            <w:noWrap w:val="0"/>
            <w:vAlign w:val="center"/>
          </w:tcPr>
          <w:p w14:paraId="18798F62">
            <w:pPr>
              <w:widowControl/>
              <w:jc w:val="left"/>
              <w:rPr>
                <w:rFonts w:ascii="Times New Roman" w:hAnsi="Times New Roman" w:eastAsia="仿宋"/>
                <w:color w:val="000000"/>
                <w:sz w:val="24"/>
              </w:rPr>
            </w:pPr>
            <w:r>
              <w:rPr>
                <w:rFonts w:ascii="Times New Roman" w:hAnsi="Times New Roman" w:eastAsia="仿宋"/>
                <w:color w:val="000000"/>
                <w:sz w:val="24"/>
              </w:rPr>
              <w:t>5.</w:t>
            </w:r>
            <w:r>
              <w:rPr>
                <w:rFonts w:ascii="Times New Roman" w:hAnsi="仿宋" w:eastAsia="仿宋"/>
                <w:color w:val="000000"/>
                <w:sz w:val="24"/>
              </w:rPr>
              <w:t>公建配套用房或公共场地的租金收入：</w:t>
            </w:r>
          </w:p>
        </w:tc>
        <w:tc>
          <w:tcPr>
            <w:tcW w:w="3686" w:type="dxa"/>
            <w:gridSpan w:val="2"/>
            <w:tcBorders>
              <w:top w:val="nil"/>
              <w:left w:val="nil"/>
              <w:bottom w:val="single" w:color="auto" w:sz="4" w:space="0"/>
              <w:right w:val="single" w:color="auto" w:sz="4" w:space="0"/>
            </w:tcBorders>
            <w:noWrap/>
            <w:vAlign w:val="center"/>
          </w:tcPr>
          <w:p w14:paraId="4ED22EAC">
            <w:pPr>
              <w:widowControl/>
              <w:jc w:val="left"/>
              <w:rPr>
                <w:rFonts w:ascii="Times New Roman" w:hAnsi="Times New Roman" w:eastAsia="仿宋"/>
                <w:color w:val="000000"/>
                <w:sz w:val="24"/>
              </w:rPr>
            </w:pPr>
            <w:r>
              <w:rPr>
                <w:rFonts w:ascii="Times New Roman" w:hAnsi="仿宋" w:eastAsia="仿宋"/>
                <w:color w:val="000000"/>
                <w:sz w:val="24"/>
              </w:rPr>
              <w:t>依据：</w:t>
            </w:r>
            <w:r>
              <w:rPr>
                <w:rFonts w:ascii="Times New Roman" w:hAnsi="Times New Roman" w:eastAsia="仿宋"/>
                <w:color w:val="000000"/>
                <w:sz w:val="24"/>
              </w:rPr>
              <w:t>XX</w:t>
            </w:r>
            <w:r>
              <w:rPr>
                <w:rFonts w:ascii="Times New Roman" w:hAnsi="仿宋" w:eastAsia="仿宋"/>
                <w:color w:val="000000"/>
                <w:sz w:val="24"/>
              </w:rPr>
              <w:t>合同，若无该项则留白</w:t>
            </w:r>
          </w:p>
        </w:tc>
      </w:tr>
      <w:tr w14:paraId="1F36F493">
        <w:tblPrEx>
          <w:tblCellMar>
            <w:top w:w="0" w:type="dxa"/>
            <w:left w:w="108" w:type="dxa"/>
            <w:bottom w:w="0" w:type="dxa"/>
            <w:right w:w="108" w:type="dxa"/>
          </w:tblCellMar>
        </w:tblPrEx>
        <w:trPr>
          <w:trHeight w:val="633" w:hRule="atLeast"/>
        </w:trPr>
        <w:tc>
          <w:tcPr>
            <w:tcW w:w="1559" w:type="dxa"/>
            <w:vMerge w:val="continue"/>
            <w:tcBorders>
              <w:top w:val="nil"/>
              <w:left w:val="single" w:color="auto" w:sz="4" w:space="0"/>
              <w:bottom w:val="single" w:color="auto" w:sz="4" w:space="0"/>
              <w:right w:val="single" w:color="auto" w:sz="4" w:space="0"/>
            </w:tcBorders>
            <w:noWrap w:val="0"/>
            <w:vAlign w:val="center"/>
          </w:tcPr>
          <w:p w14:paraId="6C6442CF">
            <w:pPr>
              <w:widowControl/>
              <w:jc w:val="left"/>
              <w:rPr>
                <w:rFonts w:ascii="Times New Roman" w:hAnsi="Times New Roman" w:eastAsia="仿宋"/>
                <w:color w:val="000000"/>
                <w:sz w:val="24"/>
              </w:rPr>
            </w:pPr>
          </w:p>
        </w:tc>
        <w:tc>
          <w:tcPr>
            <w:tcW w:w="3544" w:type="dxa"/>
            <w:tcBorders>
              <w:top w:val="nil"/>
              <w:left w:val="nil"/>
              <w:bottom w:val="single" w:color="auto" w:sz="4" w:space="0"/>
              <w:right w:val="single" w:color="auto" w:sz="4" w:space="0"/>
            </w:tcBorders>
            <w:noWrap w:val="0"/>
            <w:vAlign w:val="center"/>
          </w:tcPr>
          <w:p w14:paraId="1F156BD7">
            <w:pPr>
              <w:widowControl/>
              <w:jc w:val="left"/>
              <w:rPr>
                <w:rFonts w:ascii="Times New Roman" w:hAnsi="Times New Roman" w:eastAsia="仿宋"/>
                <w:color w:val="000000"/>
                <w:sz w:val="24"/>
              </w:rPr>
            </w:pPr>
            <w:r>
              <w:rPr>
                <w:rFonts w:ascii="Times New Roman" w:hAnsi="Times New Roman" w:eastAsia="仿宋"/>
                <w:color w:val="000000"/>
                <w:sz w:val="24"/>
              </w:rPr>
              <w:t>6.</w:t>
            </w:r>
            <w:r>
              <w:rPr>
                <w:rFonts w:ascii="Times New Roman" w:hAnsi="仿宋" w:eastAsia="仿宋"/>
                <w:color w:val="000000"/>
                <w:sz w:val="24"/>
              </w:rPr>
              <w:t>共用设施设备报废后的回收残值：</w:t>
            </w:r>
          </w:p>
        </w:tc>
        <w:tc>
          <w:tcPr>
            <w:tcW w:w="3686" w:type="dxa"/>
            <w:gridSpan w:val="2"/>
            <w:tcBorders>
              <w:top w:val="nil"/>
              <w:left w:val="nil"/>
              <w:bottom w:val="single" w:color="auto" w:sz="4" w:space="0"/>
              <w:right w:val="single" w:color="auto" w:sz="4" w:space="0"/>
            </w:tcBorders>
            <w:noWrap/>
            <w:vAlign w:val="center"/>
          </w:tcPr>
          <w:p w14:paraId="63DD94A2">
            <w:pPr>
              <w:widowControl/>
              <w:jc w:val="left"/>
              <w:rPr>
                <w:rFonts w:ascii="Times New Roman" w:hAnsi="Times New Roman" w:eastAsia="仿宋"/>
                <w:color w:val="000000"/>
                <w:sz w:val="24"/>
              </w:rPr>
            </w:pPr>
            <w:r>
              <w:rPr>
                <w:rFonts w:ascii="Times New Roman" w:hAnsi="仿宋" w:eastAsia="仿宋"/>
                <w:color w:val="000000"/>
                <w:sz w:val="24"/>
              </w:rPr>
              <w:t>依据：</w:t>
            </w:r>
            <w:r>
              <w:rPr>
                <w:rFonts w:ascii="Times New Roman" w:hAnsi="Times New Roman" w:eastAsia="仿宋"/>
                <w:color w:val="000000"/>
                <w:sz w:val="24"/>
              </w:rPr>
              <w:t>XX</w:t>
            </w:r>
            <w:r>
              <w:rPr>
                <w:rFonts w:ascii="Times New Roman" w:hAnsi="仿宋" w:eastAsia="仿宋"/>
                <w:color w:val="000000"/>
                <w:sz w:val="24"/>
              </w:rPr>
              <w:t>合同，若无该项则留白</w:t>
            </w:r>
          </w:p>
        </w:tc>
      </w:tr>
      <w:tr w14:paraId="275B72EE">
        <w:tblPrEx>
          <w:tblCellMar>
            <w:top w:w="0" w:type="dxa"/>
            <w:left w:w="108" w:type="dxa"/>
            <w:bottom w:w="0" w:type="dxa"/>
            <w:right w:w="108" w:type="dxa"/>
          </w:tblCellMar>
        </w:tblPrEx>
        <w:trPr>
          <w:trHeight w:val="389" w:hRule="atLeast"/>
        </w:trPr>
        <w:tc>
          <w:tcPr>
            <w:tcW w:w="1559" w:type="dxa"/>
            <w:vMerge w:val="continue"/>
            <w:tcBorders>
              <w:top w:val="nil"/>
              <w:left w:val="single" w:color="auto" w:sz="4" w:space="0"/>
              <w:bottom w:val="single" w:color="auto" w:sz="4" w:space="0"/>
              <w:right w:val="single" w:color="auto" w:sz="4" w:space="0"/>
            </w:tcBorders>
            <w:noWrap w:val="0"/>
            <w:vAlign w:val="center"/>
          </w:tcPr>
          <w:p w14:paraId="45617A4D">
            <w:pPr>
              <w:widowControl/>
              <w:jc w:val="left"/>
              <w:rPr>
                <w:rFonts w:ascii="Times New Roman" w:hAnsi="Times New Roman" w:eastAsia="仿宋"/>
                <w:color w:val="000000"/>
                <w:sz w:val="24"/>
              </w:rPr>
            </w:pPr>
          </w:p>
        </w:tc>
        <w:tc>
          <w:tcPr>
            <w:tcW w:w="3544" w:type="dxa"/>
            <w:tcBorders>
              <w:top w:val="nil"/>
              <w:left w:val="nil"/>
              <w:bottom w:val="single" w:color="auto" w:sz="4" w:space="0"/>
              <w:right w:val="single" w:color="auto" w:sz="4" w:space="0"/>
            </w:tcBorders>
            <w:noWrap w:val="0"/>
            <w:vAlign w:val="center"/>
          </w:tcPr>
          <w:p w14:paraId="3D3B03D5">
            <w:pPr>
              <w:widowControl/>
              <w:jc w:val="left"/>
              <w:rPr>
                <w:rFonts w:ascii="Times New Roman" w:hAnsi="Times New Roman" w:eastAsia="仿宋"/>
                <w:color w:val="000000"/>
                <w:sz w:val="24"/>
              </w:rPr>
            </w:pPr>
            <w:r>
              <w:rPr>
                <w:rFonts w:ascii="Times New Roman" w:hAnsi="Times New Roman" w:eastAsia="仿宋"/>
                <w:color w:val="000000"/>
                <w:sz w:val="24"/>
              </w:rPr>
              <w:t>7.</w:t>
            </w:r>
            <w:r>
              <w:rPr>
                <w:rFonts w:ascii="Times New Roman" w:hAnsi="仿宋" w:eastAsia="仿宋"/>
                <w:color w:val="000000"/>
                <w:sz w:val="24"/>
              </w:rPr>
              <w:t>其他收入：</w:t>
            </w:r>
          </w:p>
        </w:tc>
        <w:tc>
          <w:tcPr>
            <w:tcW w:w="3686" w:type="dxa"/>
            <w:gridSpan w:val="2"/>
            <w:tcBorders>
              <w:top w:val="nil"/>
              <w:left w:val="nil"/>
              <w:bottom w:val="single" w:color="auto" w:sz="4" w:space="0"/>
              <w:right w:val="single" w:color="auto" w:sz="4" w:space="0"/>
            </w:tcBorders>
            <w:noWrap/>
            <w:vAlign w:val="center"/>
          </w:tcPr>
          <w:p w14:paraId="33C47F09">
            <w:pPr>
              <w:widowControl/>
              <w:jc w:val="left"/>
              <w:rPr>
                <w:rFonts w:ascii="Times New Roman" w:hAnsi="Times New Roman" w:eastAsia="仿宋"/>
                <w:color w:val="000000"/>
                <w:sz w:val="24"/>
              </w:rPr>
            </w:pPr>
            <w:r>
              <w:rPr>
                <w:rFonts w:ascii="Times New Roman" w:hAnsi="仿宋" w:eastAsia="仿宋"/>
                <w:color w:val="000000"/>
                <w:sz w:val="24"/>
              </w:rPr>
              <w:t>依据：</w:t>
            </w:r>
            <w:r>
              <w:rPr>
                <w:rFonts w:ascii="Times New Roman" w:hAnsi="Times New Roman" w:eastAsia="仿宋"/>
                <w:color w:val="000000"/>
                <w:sz w:val="24"/>
              </w:rPr>
              <w:t>XX</w:t>
            </w:r>
            <w:r>
              <w:rPr>
                <w:rFonts w:ascii="Times New Roman" w:hAnsi="仿宋" w:eastAsia="仿宋"/>
                <w:color w:val="000000"/>
                <w:sz w:val="24"/>
              </w:rPr>
              <w:t>合同，若无该项则留白</w:t>
            </w:r>
          </w:p>
        </w:tc>
      </w:tr>
      <w:tr w14:paraId="58C64ECC">
        <w:tblPrEx>
          <w:tblCellMar>
            <w:top w:w="0" w:type="dxa"/>
            <w:left w:w="108" w:type="dxa"/>
            <w:bottom w:w="0" w:type="dxa"/>
            <w:right w:w="108" w:type="dxa"/>
          </w:tblCellMar>
        </w:tblPrEx>
        <w:trPr>
          <w:trHeight w:val="401" w:hRule="atLeast"/>
        </w:trPr>
        <w:tc>
          <w:tcPr>
            <w:tcW w:w="1559" w:type="dxa"/>
            <w:vMerge w:val="continue"/>
            <w:tcBorders>
              <w:top w:val="nil"/>
              <w:left w:val="single" w:color="auto" w:sz="4" w:space="0"/>
              <w:bottom w:val="single" w:color="auto" w:sz="4" w:space="0"/>
              <w:right w:val="single" w:color="auto" w:sz="4" w:space="0"/>
            </w:tcBorders>
            <w:noWrap w:val="0"/>
            <w:vAlign w:val="center"/>
          </w:tcPr>
          <w:p w14:paraId="0A9F5A33">
            <w:pPr>
              <w:widowControl/>
              <w:jc w:val="left"/>
              <w:rPr>
                <w:rFonts w:ascii="Times New Roman" w:hAnsi="Times New Roman" w:eastAsia="仿宋"/>
                <w:color w:val="000000"/>
                <w:sz w:val="24"/>
              </w:rPr>
            </w:pPr>
          </w:p>
        </w:tc>
        <w:tc>
          <w:tcPr>
            <w:tcW w:w="3544" w:type="dxa"/>
            <w:tcBorders>
              <w:top w:val="nil"/>
              <w:left w:val="nil"/>
              <w:bottom w:val="single" w:color="auto" w:sz="4" w:space="0"/>
              <w:right w:val="single" w:color="auto" w:sz="4" w:space="0"/>
            </w:tcBorders>
            <w:noWrap w:val="0"/>
            <w:vAlign w:val="center"/>
          </w:tcPr>
          <w:p w14:paraId="5A4C8870">
            <w:pPr>
              <w:widowControl/>
              <w:jc w:val="left"/>
              <w:rPr>
                <w:rFonts w:ascii="Times New Roman" w:hAnsi="Times New Roman" w:eastAsia="仿宋"/>
                <w:color w:val="000000"/>
                <w:sz w:val="24"/>
              </w:rPr>
            </w:pPr>
            <w:r>
              <w:rPr>
                <w:rFonts w:ascii="Times New Roman" w:hAnsi="仿宋" w:eastAsia="仿宋"/>
                <w:color w:val="000000"/>
                <w:sz w:val="24"/>
              </w:rPr>
              <w:t>小计：</w:t>
            </w:r>
          </w:p>
        </w:tc>
        <w:tc>
          <w:tcPr>
            <w:tcW w:w="3686" w:type="dxa"/>
            <w:gridSpan w:val="2"/>
            <w:tcBorders>
              <w:top w:val="nil"/>
              <w:left w:val="nil"/>
              <w:bottom w:val="single" w:color="auto" w:sz="4" w:space="0"/>
              <w:right w:val="single" w:color="auto" w:sz="4" w:space="0"/>
            </w:tcBorders>
            <w:noWrap/>
            <w:vAlign w:val="center"/>
          </w:tcPr>
          <w:p w14:paraId="2143A2EB">
            <w:pPr>
              <w:widowControl/>
              <w:jc w:val="left"/>
              <w:rPr>
                <w:rFonts w:ascii="Times New Roman" w:hAnsi="Times New Roman" w:eastAsia="仿宋"/>
                <w:color w:val="000000"/>
                <w:sz w:val="24"/>
              </w:rPr>
            </w:pPr>
            <w:r>
              <w:rPr>
                <w:rFonts w:ascii="Times New Roman" w:hAnsi="仿宋" w:eastAsia="仿宋"/>
                <w:color w:val="000000"/>
                <w:sz w:val="24"/>
              </w:rPr>
              <w:t>依据：</w:t>
            </w:r>
            <w:r>
              <w:rPr>
                <w:rFonts w:ascii="Times New Roman" w:hAnsi="Times New Roman" w:eastAsia="仿宋"/>
                <w:color w:val="000000"/>
                <w:sz w:val="24"/>
              </w:rPr>
              <w:t>XX</w:t>
            </w:r>
            <w:r>
              <w:rPr>
                <w:rFonts w:ascii="Times New Roman" w:hAnsi="仿宋" w:eastAsia="仿宋"/>
                <w:color w:val="000000"/>
                <w:sz w:val="24"/>
              </w:rPr>
              <w:t>合同，若无该项则留白</w:t>
            </w:r>
          </w:p>
        </w:tc>
      </w:tr>
      <w:tr w14:paraId="316DAF62">
        <w:tblPrEx>
          <w:tblCellMar>
            <w:top w:w="0" w:type="dxa"/>
            <w:left w:w="108" w:type="dxa"/>
            <w:bottom w:w="0" w:type="dxa"/>
            <w:right w:w="108" w:type="dxa"/>
          </w:tblCellMar>
        </w:tblPrEx>
        <w:trPr>
          <w:trHeight w:val="657" w:hRule="atLeast"/>
        </w:trPr>
        <w:tc>
          <w:tcPr>
            <w:tcW w:w="1559" w:type="dxa"/>
            <w:tcBorders>
              <w:top w:val="nil"/>
              <w:left w:val="single" w:color="auto" w:sz="4" w:space="0"/>
              <w:bottom w:val="single" w:color="auto" w:sz="4" w:space="0"/>
              <w:right w:val="single" w:color="auto" w:sz="4" w:space="0"/>
            </w:tcBorders>
            <w:noWrap w:val="0"/>
            <w:vAlign w:val="center"/>
          </w:tcPr>
          <w:p w14:paraId="56B8EF9A">
            <w:pPr>
              <w:widowControl/>
              <w:jc w:val="left"/>
              <w:rPr>
                <w:rFonts w:ascii="Times New Roman" w:hAnsi="Times New Roman" w:eastAsia="仿宋"/>
                <w:color w:val="000000"/>
                <w:sz w:val="24"/>
              </w:rPr>
            </w:pPr>
            <w:r>
              <w:rPr>
                <w:rFonts w:ascii="Times New Roman" w:hAnsi="仿宋" w:eastAsia="仿宋"/>
                <w:color w:val="000000"/>
                <w:sz w:val="24"/>
              </w:rPr>
              <w:t>本期收入收款账户</w:t>
            </w:r>
          </w:p>
        </w:tc>
        <w:tc>
          <w:tcPr>
            <w:tcW w:w="7230" w:type="dxa"/>
            <w:gridSpan w:val="3"/>
            <w:tcBorders>
              <w:top w:val="single" w:color="auto" w:sz="4" w:space="0"/>
              <w:left w:val="nil"/>
              <w:bottom w:val="single" w:color="auto" w:sz="4" w:space="0"/>
              <w:right w:val="single" w:color="auto" w:sz="4" w:space="0"/>
            </w:tcBorders>
            <w:noWrap w:val="0"/>
            <w:vAlign w:val="center"/>
          </w:tcPr>
          <w:p w14:paraId="200D86EE">
            <w:pPr>
              <w:widowControl/>
              <w:jc w:val="left"/>
              <w:rPr>
                <w:rFonts w:ascii="Times New Roman" w:hAnsi="Times New Roman" w:eastAsia="仿宋"/>
                <w:color w:val="000000"/>
                <w:sz w:val="24"/>
              </w:rPr>
            </w:pPr>
            <w:r>
              <w:rPr>
                <w:rFonts w:ascii="Times New Roman" w:hAnsi="仿宋" w:eastAsia="仿宋"/>
                <w:color w:val="000000"/>
                <w:sz w:val="24"/>
              </w:rPr>
              <w:t>账户名称：</w:t>
            </w:r>
            <w:r>
              <w:rPr>
                <w:rFonts w:ascii="Times New Roman" w:hAnsi="Times New Roman" w:eastAsia="仿宋"/>
                <w:color w:val="000000"/>
                <w:sz w:val="24"/>
              </w:rPr>
              <w:t xml:space="preserve">                                                                        </w:t>
            </w:r>
            <w:r>
              <w:rPr>
                <w:rFonts w:ascii="Times New Roman" w:hAnsi="仿宋" w:eastAsia="仿宋"/>
                <w:color w:val="000000"/>
                <w:sz w:val="24"/>
              </w:rPr>
              <w:t>收款账户：</w:t>
            </w:r>
          </w:p>
        </w:tc>
      </w:tr>
      <w:tr w14:paraId="30FDCB68">
        <w:tblPrEx>
          <w:tblCellMar>
            <w:top w:w="0" w:type="dxa"/>
            <w:left w:w="108" w:type="dxa"/>
            <w:bottom w:w="0" w:type="dxa"/>
            <w:right w:w="108" w:type="dxa"/>
          </w:tblCellMar>
        </w:tblPrEx>
        <w:trPr>
          <w:trHeight w:val="389" w:hRule="atLeast"/>
        </w:trPr>
        <w:tc>
          <w:tcPr>
            <w:tcW w:w="1559" w:type="dxa"/>
            <w:vMerge w:val="restart"/>
            <w:tcBorders>
              <w:top w:val="nil"/>
              <w:left w:val="single" w:color="auto" w:sz="4" w:space="0"/>
              <w:bottom w:val="single" w:color="auto" w:sz="4" w:space="0"/>
              <w:right w:val="single" w:color="auto" w:sz="4" w:space="0"/>
            </w:tcBorders>
            <w:noWrap/>
            <w:vAlign w:val="center"/>
          </w:tcPr>
          <w:p w14:paraId="135ECFF1">
            <w:pPr>
              <w:widowControl/>
              <w:jc w:val="center"/>
              <w:rPr>
                <w:rFonts w:ascii="Times New Roman" w:hAnsi="Times New Roman" w:eastAsia="仿宋"/>
                <w:color w:val="000000"/>
                <w:sz w:val="24"/>
              </w:rPr>
            </w:pPr>
            <w:r>
              <w:rPr>
                <w:rFonts w:ascii="Times New Roman" w:hAnsi="仿宋" w:eastAsia="仿宋"/>
                <w:color w:val="000000"/>
                <w:sz w:val="24"/>
              </w:rPr>
              <w:t>本期支出</w:t>
            </w:r>
          </w:p>
        </w:tc>
        <w:tc>
          <w:tcPr>
            <w:tcW w:w="3923" w:type="dxa"/>
            <w:gridSpan w:val="2"/>
            <w:tcBorders>
              <w:top w:val="nil"/>
              <w:left w:val="nil"/>
              <w:bottom w:val="single" w:color="auto" w:sz="4" w:space="0"/>
              <w:right w:val="single" w:color="auto" w:sz="4" w:space="0"/>
            </w:tcBorders>
            <w:noWrap w:val="0"/>
            <w:vAlign w:val="center"/>
          </w:tcPr>
          <w:p w14:paraId="10390412">
            <w:pPr>
              <w:widowControl/>
              <w:jc w:val="left"/>
              <w:rPr>
                <w:rFonts w:ascii="Times New Roman" w:hAnsi="Times New Roman" w:eastAsia="仿宋"/>
                <w:color w:val="000000"/>
                <w:sz w:val="24"/>
              </w:rPr>
            </w:pPr>
            <w:r>
              <w:rPr>
                <w:rFonts w:ascii="Times New Roman" w:hAnsi="Times New Roman" w:eastAsia="仿宋"/>
                <w:color w:val="000000"/>
                <w:sz w:val="24"/>
              </w:rPr>
              <w:t>1.</w:t>
            </w:r>
            <w:r>
              <w:rPr>
                <w:rFonts w:ascii="Times New Roman" w:hAnsi="仿宋" w:eastAsia="仿宋"/>
                <w:color w:val="000000"/>
                <w:sz w:val="24"/>
              </w:rPr>
              <w:t>税费：</w:t>
            </w:r>
          </w:p>
        </w:tc>
        <w:tc>
          <w:tcPr>
            <w:tcW w:w="3307" w:type="dxa"/>
            <w:tcBorders>
              <w:top w:val="nil"/>
              <w:left w:val="nil"/>
              <w:bottom w:val="single" w:color="auto" w:sz="4" w:space="0"/>
              <w:right w:val="single" w:color="auto" w:sz="4" w:space="0"/>
            </w:tcBorders>
            <w:noWrap/>
            <w:vAlign w:val="center"/>
          </w:tcPr>
          <w:p w14:paraId="410E4435">
            <w:pPr>
              <w:widowControl/>
              <w:jc w:val="left"/>
              <w:rPr>
                <w:rFonts w:ascii="Times New Roman" w:hAnsi="Times New Roman" w:eastAsia="仿宋"/>
                <w:color w:val="000000"/>
                <w:sz w:val="24"/>
              </w:rPr>
            </w:pPr>
            <w:r>
              <w:rPr>
                <w:rFonts w:ascii="Times New Roman" w:hAnsi="仿宋" w:eastAsia="仿宋"/>
                <w:color w:val="000000"/>
                <w:sz w:val="24"/>
              </w:rPr>
              <w:t>　</w:t>
            </w:r>
          </w:p>
        </w:tc>
      </w:tr>
      <w:tr w14:paraId="4D598808">
        <w:tblPrEx>
          <w:tblCellMar>
            <w:top w:w="0" w:type="dxa"/>
            <w:left w:w="108" w:type="dxa"/>
            <w:bottom w:w="0" w:type="dxa"/>
            <w:right w:w="108" w:type="dxa"/>
          </w:tblCellMar>
        </w:tblPrEx>
        <w:trPr>
          <w:trHeight w:val="389" w:hRule="atLeast"/>
        </w:trPr>
        <w:tc>
          <w:tcPr>
            <w:tcW w:w="1559" w:type="dxa"/>
            <w:vMerge w:val="continue"/>
            <w:tcBorders>
              <w:top w:val="nil"/>
              <w:left w:val="single" w:color="auto" w:sz="4" w:space="0"/>
              <w:bottom w:val="single" w:color="auto" w:sz="4" w:space="0"/>
              <w:right w:val="single" w:color="auto" w:sz="4" w:space="0"/>
            </w:tcBorders>
            <w:noWrap w:val="0"/>
            <w:vAlign w:val="center"/>
          </w:tcPr>
          <w:p w14:paraId="2FD65016">
            <w:pPr>
              <w:widowControl/>
              <w:jc w:val="left"/>
              <w:rPr>
                <w:rFonts w:ascii="Times New Roman" w:hAnsi="Times New Roman" w:eastAsia="仿宋"/>
                <w:color w:val="000000"/>
                <w:sz w:val="24"/>
              </w:rPr>
            </w:pPr>
          </w:p>
        </w:tc>
        <w:tc>
          <w:tcPr>
            <w:tcW w:w="3923" w:type="dxa"/>
            <w:gridSpan w:val="2"/>
            <w:tcBorders>
              <w:top w:val="nil"/>
              <w:left w:val="nil"/>
              <w:bottom w:val="single" w:color="auto" w:sz="4" w:space="0"/>
              <w:right w:val="single" w:color="auto" w:sz="4" w:space="0"/>
            </w:tcBorders>
            <w:noWrap w:val="0"/>
            <w:vAlign w:val="center"/>
          </w:tcPr>
          <w:p w14:paraId="2463041A">
            <w:pPr>
              <w:widowControl/>
              <w:jc w:val="left"/>
              <w:rPr>
                <w:rFonts w:ascii="Times New Roman" w:hAnsi="Times New Roman" w:eastAsia="仿宋"/>
                <w:color w:val="000000"/>
                <w:sz w:val="24"/>
              </w:rPr>
            </w:pPr>
            <w:r>
              <w:rPr>
                <w:rFonts w:ascii="Times New Roman" w:hAnsi="Times New Roman" w:eastAsia="仿宋"/>
                <w:color w:val="000000"/>
                <w:sz w:val="24"/>
              </w:rPr>
              <w:t>2.</w:t>
            </w:r>
            <w:r>
              <w:rPr>
                <w:rFonts w:ascii="Times New Roman" w:hAnsi="仿宋" w:eastAsia="仿宋"/>
                <w:color w:val="000000"/>
                <w:sz w:val="24"/>
              </w:rPr>
              <w:t>物业服务企业经营管理费：</w:t>
            </w:r>
          </w:p>
        </w:tc>
        <w:tc>
          <w:tcPr>
            <w:tcW w:w="3307" w:type="dxa"/>
            <w:tcBorders>
              <w:top w:val="nil"/>
              <w:left w:val="nil"/>
              <w:bottom w:val="single" w:color="auto" w:sz="4" w:space="0"/>
              <w:right w:val="single" w:color="auto" w:sz="4" w:space="0"/>
            </w:tcBorders>
            <w:noWrap/>
            <w:vAlign w:val="center"/>
          </w:tcPr>
          <w:p w14:paraId="4EFC37F9">
            <w:pPr>
              <w:widowControl/>
              <w:jc w:val="left"/>
              <w:rPr>
                <w:rFonts w:ascii="Times New Roman" w:hAnsi="Times New Roman" w:eastAsia="仿宋"/>
                <w:color w:val="000000"/>
                <w:sz w:val="24"/>
              </w:rPr>
            </w:pPr>
            <w:r>
              <w:rPr>
                <w:rFonts w:ascii="Times New Roman" w:hAnsi="仿宋" w:eastAsia="仿宋"/>
                <w:color w:val="000000"/>
                <w:sz w:val="24"/>
              </w:rPr>
              <w:t>依据：</w:t>
            </w:r>
            <w:r>
              <w:rPr>
                <w:rFonts w:ascii="Times New Roman" w:hAnsi="Times New Roman" w:eastAsia="仿宋"/>
                <w:color w:val="000000"/>
                <w:sz w:val="24"/>
              </w:rPr>
              <w:t>XX</w:t>
            </w:r>
            <w:r>
              <w:rPr>
                <w:rFonts w:ascii="Times New Roman" w:hAnsi="仿宋" w:eastAsia="仿宋"/>
                <w:color w:val="000000"/>
                <w:sz w:val="24"/>
              </w:rPr>
              <w:t>合同，若无该项则留白</w:t>
            </w:r>
          </w:p>
        </w:tc>
      </w:tr>
      <w:tr w14:paraId="57831BF3">
        <w:tblPrEx>
          <w:tblCellMar>
            <w:top w:w="0" w:type="dxa"/>
            <w:left w:w="108" w:type="dxa"/>
            <w:bottom w:w="0" w:type="dxa"/>
            <w:right w:w="108" w:type="dxa"/>
          </w:tblCellMar>
        </w:tblPrEx>
        <w:trPr>
          <w:trHeight w:val="480" w:hRule="atLeast"/>
        </w:trPr>
        <w:tc>
          <w:tcPr>
            <w:tcW w:w="1559" w:type="dxa"/>
            <w:vMerge w:val="continue"/>
            <w:tcBorders>
              <w:top w:val="nil"/>
              <w:left w:val="single" w:color="auto" w:sz="4" w:space="0"/>
              <w:bottom w:val="single" w:color="auto" w:sz="4" w:space="0"/>
              <w:right w:val="single" w:color="auto" w:sz="4" w:space="0"/>
            </w:tcBorders>
            <w:noWrap w:val="0"/>
            <w:vAlign w:val="center"/>
          </w:tcPr>
          <w:p w14:paraId="37442545">
            <w:pPr>
              <w:widowControl/>
              <w:jc w:val="left"/>
              <w:rPr>
                <w:rFonts w:ascii="Times New Roman" w:hAnsi="Times New Roman" w:eastAsia="仿宋"/>
                <w:color w:val="000000"/>
                <w:sz w:val="24"/>
              </w:rPr>
            </w:pPr>
          </w:p>
        </w:tc>
        <w:tc>
          <w:tcPr>
            <w:tcW w:w="3923" w:type="dxa"/>
            <w:gridSpan w:val="2"/>
            <w:tcBorders>
              <w:top w:val="nil"/>
              <w:left w:val="nil"/>
              <w:bottom w:val="single" w:color="auto" w:sz="4" w:space="0"/>
              <w:right w:val="single" w:color="auto" w:sz="4" w:space="0"/>
            </w:tcBorders>
            <w:noWrap w:val="0"/>
            <w:vAlign w:val="center"/>
          </w:tcPr>
          <w:p w14:paraId="0CA3C947">
            <w:pPr>
              <w:widowControl/>
              <w:jc w:val="left"/>
              <w:rPr>
                <w:rFonts w:ascii="Times New Roman" w:hAnsi="Times New Roman" w:eastAsia="仿宋"/>
                <w:color w:val="000000"/>
                <w:sz w:val="24"/>
              </w:rPr>
            </w:pPr>
            <w:r>
              <w:rPr>
                <w:rFonts w:ascii="Times New Roman" w:hAnsi="Times New Roman" w:eastAsia="仿宋"/>
                <w:color w:val="000000"/>
                <w:sz w:val="24"/>
              </w:rPr>
              <w:t>……</w:t>
            </w:r>
          </w:p>
        </w:tc>
        <w:tc>
          <w:tcPr>
            <w:tcW w:w="3307" w:type="dxa"/>
            <w:tcBorders>
              <w:top w:val="nil"/>
              <w:left w:val="nil"/>
              <w:bottom w:val="single" w:color="auto" w:sz="4" w:space="0"/>
              <w:right w:val="single" w:color="auto" w:sz="4" w:space="0"/>
            </w:tcBorders>
            <w:noWrap/>
            <w:vAlign w:val="center"/>
          </w:tcPr>
          <w:p w14:paraId="3D875E5F">
            <w:pPr>
              <w:widowControl/>
              <w:jc w:val="left"/>
              <w:rPr>
                <w:rFonts w:ascii="Times New Roman" w:hAnsi="Times New Roman" w:eastAsia="仿宋"/>
                <w:color w:val="000000"/>
                <w:sz w:val="24"/>
              </w:rPr>
            </w:pPr>
            <w:r>
              <w:rPr>
                <w:rFonts w:ascii="Times New Roman" w:hAnsi="仿宋" w:eastAsia="仿宋"/>
                <w:color w:val="000000"/>
                <w:sz w:val="24"/>
              </w:rPr>
              <w:t>依据：</w:t>
            </w:r>
            <w:r>
              <w:rPr>
                <w:rFonts w:ascii="Times New Roman" w:hAnsi="Times New Roman" w:eastAsia="仿宋"/>
                <w:color w:val="000000"/>
                <w:sz w:val="24"/>
              </w:rPr>
              <w:t>XX</w:t>
            </w:r>
            <w:r>
              <w:rPr>
                <w:rFonts w:ascii="Times New Roman" w:hAnsi="仿宋" w:eastAsia="仿宋"/>
                <w:color w:val="000000"/>
                <w:sz w:val="24"/>
              </w:rPr>
              <w:t>文件，若无该项则留白</w:t>
            </w:r>
          </w:p>
        </w:tc>
      </w:tr>
      <w:tr w14:paraId="32681B78">
        <w:tblPrEx>
          <w:tblCellMar>
            <w:top w:w="0" w:type="dxa"/>
            <w:left w:w="108" w:type="dxa"/>
            <w:bottom w:w="0" w:type="dxa"/>
            <w:right w:w="108" w:type="dxa"/>
          </w:tblCellMar>
        </w:tblPrEx>
        <w:trPr>
          <w:trHeight w:val="389" w:hRule="atLeast"/>
        </w:trPr>
        <w:tc>
          <w:tcPr>
            <w:tcW w:w="1559" w:type="dxa"/>
            <w:vMerge w:val="continue"/>
            <w:tcBorders>
              <w:top w:val="nil"/>
              <w:left w:val="single" w:color="auto" w:sz="4" w:space="0"/>
              <w:bottom w:val="single" w:color="auto" w:sz="4" w:space="0"/>
              <w:right w:val="single" w:color="auto" w:sz="4" w:space="0"/>
            </w:tcBorders>
            <w:noWrap w:val="0"/>
            <w:vAlign w:val="center"/>
          </w:tcPr>
          <w:p w14:paraId="1B7D0BB2">
            <w:pPr>
              <w:widowControl/>
              <w:jc w:val="left"/>
              <w:rPr>
                <w:rFonts w:ascii="Times New Roman" w:hAnsi="Times New Roman" w:eastAsia="仿宋"/>
                <w:color w:val="000000"/>
                <w:sz w:val="24"/>
              </w:rPr>
            </w:pPr>
          </w:p>
        </w:tc>
        <w:tc>
          <w:tcPr>
            <w:tcW w:w="3923" w:type="dxa"/>
            <w:gridSpan w:val="2"/>
            <w:tcBorders>
              <w:top w:val="nil"/>
              <w:left w:val="nil"/>
              <w:bottom w:val="single" w:color="auto" w:sz="4" w:space="0"/>
              <w:right w:val="single" w:color="auto" w:sz="4" w:space="0"/>
            </w:tcBorders>
            <w:noWrap w:val="0"/>
            <w:vAlign w:val="center"/>
          </w:tcPr>
          <w:p w14:paraId="1EFC060B">
            <w:pPr>
              <w:widowControl/>
              <w:jc w:val="left"/>
              <w:rPr>
                <w:rFonts w:ascii="Times New Roman" w:hAnsi="Times New Roman" w:eastAsia="仿宋"/>
                <w:color w:val="000000"/>
                <w:sz w:val="24"/>
              </w:rPr>
            </w:pPr>
            <w:r>
              <w:rPr>
                <w:rFonts w:ascii="Times New Roman" w:hAnsi="仿宋" w:eastAsia="仿宋"/>
                <w:color w:val="000000"/>
                <w:sz w:val="24"/>
              </w:rPr>
              <w:t>小计：</w:t>
            </w:r>
          </w:p>
        </w:tc>
        <w:tc>
          <w:tcPr>
            <w:tcW w:w="3307" w:type="dxa"/>
            <w:tcBorders>
              <w:top w:val="nil"/>
              <w:left w:val="nil"/>
              <w:bottom w:val="single" w:color="auto" w:sz="4" w:space="0"/>
              <w:right w:val="single" w:color="auto" w:sz="4" w:space="0"/>
            </w:tcBorders>
            <w:noWrap/>
            <w:vAlign w:val="center"/>
          </w:tcPr>
          <w:p w14:paraId="0939FA10">
            <w:pPr>
              <w:widowControl/>
              <w:jc w:val="left"/>
              <w:rPr>
                <w:rFonts w:ascii="Times New Roman" w:hAnsi="Times New Roman" w:eastAsia="仿宋"/>
                <w:color w:val="000000"/>
                <w:sz w:val="24"/>
              </w:rPr>
            </w:pPr>
            <w:r>
              <w:rPr>
                <w:rFonts w:ascii="Times New Roman" w:hAnsi="仿宋" w:eastAsia="仿宋"/>
                <w:color w:val="000000"/>
                <w:sz w:val="24"/>
              </w:rPr>
              <w:t>　</w:t>
            </w:r>
          </w:p>
        </w:tc>
      </w:tr>
      <w:tr w14:paraId="7A2E4B13">
        <w:tblPrEx>
          <w:tblCellMar>
            <w:top w:w="0" w:type="dxa"/>
            <w:left w:w="108" w:type="dxa"/>
            <w:bottom w:w="0" w:type="dxa"/>
            <w:right w:w="108" w:type="dxa"/>
          </w:tblCellMar>
        </w:tblPrEx>
        <w:trPr>
          <w:trHeight w:val="694" w:hRule="atLeast"/>
        </w:trPr>
        <w:tc>
          <w:tcPr>
            <w:tcW w:w="1559" w:type="dxa"/>
            <w:tcBorders>
              <w:top w:val="nil"/>
              <w:left w:val="single" w:color="auto" w:sz="4" w:space="0"/>
              <w:bottom w:val="single" w:color="auto" w:sz="4" w:space="0"/>
              <w:right w:val="single" w:color="auto" w:sz="4" w:space="0"/>
            </w:tcBorders>
            <w:noWrap w:val="0"/>
            <w:vAlign w:val="center"/>
          </w:tcPr>
          <w:p w14:paraId="3DDABDB6">
            <w:pPr>
              <w:widowControl/>
              <w:jc w:val="left"/>
              <w:rPr>
                <w:rFonts w:ascii="Times New Roman" w:hAnsi="Times New Roman" w:eastAsia="仿宋"/>
                <w:color w:val="000000"/>
                <w:sz w:val="24"/>
              </w:rPr>
            </w:pPr>
            <w:r>
              <w:rPr>
                <w:rFonts w:ascii="Times New Roman" w:hAnsi="仿宋" w:eastAsia="仿宋"/>
                <w:color w:val="000000"/>
                <w:sz w:val="24"/>
              </w:rPr>
              <w:t>拟入账的账户及金额</w:t>
            </w:r>
          </w:p>
        </w:tc>
        <w:tc>
          <w:tcPr>
            <w:tcW w:w="7230" w:type="dxa"/>
            <w:gridSpan w:val="3"/>
            <w:tcBorders>
              <w:top w:val="single" w:color="auto" w:sz="4" w:space="0"/>
              <w:left w:val="nil"/>
              <w:bottom w:val="single" w:color="auto" w:sz="4" w:space="0"/>
              <w:right w:val="single" w:color="auto" w:sz="4" w:space="0"/>
            </w:tcBorders>
            <w:noWrap w:val="0"/>
            <w:vAlign w:val="center"/>
          </w:tcPr>
          <w:p w14:paraId="1CE90006">
            <w:pPr>
              <w:widowControl/>
              <w:ind w:right="4015" w:rightChars="1912"/>
              <w:jc w:val="left"/>
              <w:rPr>
                <w:rFonts w:ascii="Times New Roman" w:hAnsi="Times New Roman" w:eastAsia="仿宋"/>
                <w:color w:val="000000"/>
                <w:sz w:val="24"/>
              </w:rPr>
            </w:pPr>
            <w:r>
              <w:rPr>
                <w:rFonts w:ascii="Times New Roman" w:hAnsi="仿宋" w:eastAsia="仿宋"/>
                <w:color w:val="000000"/>
                <w:sz w:val="24"/>
              </w:rPr>
              <w:t>账户名称及账号：</w:t>
            </w:r>
            <w:r>
              <w:rPr>
                <w:rFonts w:ascii="Times New Roman" w:hAnsi="Times New Roman" w:eastAsia="仿宋"/>
                <w:color w:val="000000"/>
                <w:sz w:val="24"/>
              </w:rPr>
              <w:t xml:space="preserve">                                                                        </w:t>
            </w:r>
            <w:r>
              <w:rPr>
                <w:rFonts w:ascii="Times New Roman" w:hAnsi="仿宋" w:eastAsia="仿宋"/>
                <w:color w:val="000000"/>
                <w:sz w:val="24"/>
              </w:rPr>
              <w:t>入账金额：</w:t>
            </w:r>
          </w:p>
        </w:tc>
      </w:tr>
      <w:tr w14:paraId="3076AC7C">
        <w:tblPrEx>
          <w:tblCellMar>
            <w:top w:w="0" w:type="dxa"/>
            <w:left w:w="108" w:type="dxa"/>
            <w:bottom w:w="0" w:type="dxa"/>
            <w:right w:w="108" w:type="dxa"/>
          </w:tblCellMar>
        </w:tblPrEx>
        <w:trPr>
          <w:trHeight w:val="728" w:hRule="atLeast"/>
        </w:trPr>
        <w:tc>
          <w:tcPr>
            <w:tcW w:w="8789" w:type="dxa"/>
            <w:gridSpan w:val="4"/>
            <w:tcBorders>
              <w:top w:val="single" w:color="auto" w:sz="4" w:space="0"/>
              <w:left w:val="single" w:color="auto" w:sz="4" w:space="0"/>
              <w:bottom w:val="single" w:color="auto" w:sz="4" w:space="0"/>
              <w:right w:val="single" w:color="auto" w:sz="4" w:space="0"/>
            </w:tcBorders>
            <w:noWrap w:val="0"/>
            <w:vAlign w:val="top"/>
          </w:tcPr>
          <w:p w14:paraId="003BE224">
            <w:pPr>
              <w:widowControl/>
              <w:jc w:val="left"/>
              <w:rPr>
                <w:rFonts w:ascii="Times New Roman" w:hAnsi="Times New Roman" w:eastAsia="仿宋"/>
                <w:color w:val="000000"/>
                <w:sz w:val="24"/>
              </w:rPr>
            </w:pPr>
            <w:r>
              <w:rPr>
                <w:rFonts w:hint="eastAsia" w:ascii="Times New Roman" w:hAnsi="Times New Roman" w:eastAsia="仿宋"/>
                <w:color w:val="000000"/>
                <w:sz w:val="24"/>
              </w:rPr>
              <w:t>备注： 上期结余总计：</w:t>
            </w:r>
          </w:p>
          <w:p w14:paraId="79F59FCF">
            <w:pPr>
              <w:widowControl/>
              <w:jc w:val="left"/>
              <w:rPr>
                <w:rFonts w:ascii="Times New Roman" w:hAnsi="Times New Roman" w:eastAsia="仿宋"/>
                <w:color w:val="000000"/>
                <w:sz w:val="24"/>
              </w:rPr>
            </w:pPr>
            <w:r>
              <w:rPr>
                <w:rFonts w:hint="eastAsia" w:ascii="Times New Roman" w:hAnsi="Times New Roman" w:eastAsia="仿宋"/>
                <w:color w:val="000000"/>
                <w:sz w:val="24"/>
              </w:rPr>
              <w:t xml:space="preserve">       累计本期结余总计：</w:t>
            </w:r>
          </w:p>
          <w:p w14:paraId="5D6339D2">
            <w:pPr>
              <w:widowControl/>
              <w:jc w:val="left"/>
              <w:rPr>
                <w:rFonts w:ascii="Times New Roman" w:hAnsi="Times New Roman" w:eastAsia="仿宋"/>
                <w:color w:val="000000"/>
                <w:sz w:val="24"/>
              </w:rPr>
            </w:pPr>
            <w:r>
              <w:rPr>
                <w:rFonts w:hint="eastAsia" w:ascii="Times New Roman" w:hAnsi="Times New Roman" w:eastAsia="仿宋"/>
                <w:color w:val="000000"/>
                <w:sz w:val="24"/>
              </w:rPr>
              <w:t xml:space="preserve">       其它：</w:t>
            </w:r>
          </w:p>
          <w:p w14:paraId="451ED562">
            <w:pPr>
              <w:widowControl/>
              <w:jc w:val="left"/>
              <w:rPr>
                <w:rFonts w:ascii="Times New Roman" w:hAnsi="Times New Roman" w:eastAsia="仿宋"/>
                <w:color w:val="000000"/>
                <w:sz w:val="24"/>
              </w:rPr>
            </w:pPr>
          </w:p>
        </w:tc>
      </w:tr>
    </w:tbl>
    <w:p w14:paraId="771B1132">
      <w:pPr>
        <w:autoSpaceDE w:val="0"/>
        <w:autoSpaceDN w:val="0"/>
        <w:adjustRightInd w:val="0"/>
        <w:spacing w:line="600" w:lineRule="exact"/>
        <w:ind w:firstLine="640" w:firstLineChars="200"/>
        <w:rPr>
          <w:rFonts w:ascii="Times New Roman" w:hAnsi="Times New Roman" w:eastAsia="仿宋_GB2312"/>
          <w:color w:val="000000"/>
          <w:sz w:val="32"/>
          <w:szCs w:val="32"/>
        </w:rPr>
      </w:pPr>
    </w:p>
    <w:p w14:paraId="7634A432">
      <w:pPr>
        <w:autoSpaceDE w:val="0"/>
        <w:autoSpaceDN w:val="0"/>
        <w:adjustRightInd w:val="0"/>
        <w:spacing w:line="600" w:lineRule="exact"/>
        <w:ind w:left="0" w:leftChars="0" w:firstLine="0" w:firstLineChars="0"/>
        <w:jc w:val="left"/>
        <w:rPr>
          <w:rFonts w:hint="eastAsia" w:ascii="Times New Roman" w:hAnsi="Times New Roman" w:eastAsia="仿宋_GB2312"/>
          <w:color w:val="000000"/>
          <w:sz w:val="32"/>
          <w:szCs w:val="32"/>
          <w:lang w:val="en-US" w:eastAsia="zh-CN"/>
        </w:rPr>
      </w:pPr>
    </w:p>
    <w:p w14:paraId="65EB0383">
      <w:pPr>
        <w:autoSpaceDE w:val="0"/>
        <w:autoSpaceDN w:val="0"/>
        <w:adjustRightInd w:val="0"/>
        <w:spacing w:line="600" w:lineRule="exact"/>
        <w:ind w:left="0" w:leftChars="0" w:firstLine="0" w:firstLineChars="0"/>
        <w:jc w:val="left"/>
        <w:rPr>
          <w:rFonts w:hint="default" w:ascii="Times New Roman" w:hAnsi="Times New Roman" w:eastAsia="仿宋_GB2312"/>
          <w:color w:val="000000"/>
          <w:sz w:val="32"/>
          <w:szCs w:val="32"/>
          <w:lang w:val="en-US" w:eastAsia="zh-CN"/>
        </w:rPr>
      </w:pPr>
      <w:r>
        <w:rPr>
          <w:rFonts w:hint="eastAsia" w:ascii="Times New Roman" w:hAnsi="Times New Roman" w:eastAsia="仿宋_GB2312"/>
          <w:color w:val="000000"/>
          <w:sz w:val="32"/>
          <w:szCs w:val="32"/>
          <w:lang w:val="en-US" w:eastAsia="zh-CN"/>
        </w:rPr>
        <w:t>附件3</w:t>
      </w:r>
    </w:p>
    <w:tbl>
      <w:tblPr>
        <w:tblStyle w:val="4"/>
        <w:tblW w:w="819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25"/>
        <w:gridCol w:w="1762"/>
        <w:gridCol w:w="1323"/>
        <w:gridCol w:w="184"/>
        <w:gridCol w:w="1750"/>
        <w:gridCol w:w="2453"/>
      </w:tblGrid>
      <w:tr w14:paraId="5035C9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8197" w:type="dxa"/>
            <w:gridSpan w:val="6"/>
            <w:tcBorders>
              <w:top w:val="nil"/>
              <w:left w:val="nil"/>
              <w:bottom w:val="nil"/>
              <w:right w:val="nil"/>
            </w:tcBorders>
            <w:shd w:val="clear" w:color="auto" w:fill="auto"/>
            <w:noWrap/>
            <w:vAlign w:val="bottom"/>
          </w:tcPr>
          <w:p w14:paraId="0A4370BE">
            <w:pPr>
              <w:keepNext w:val="0"/>
              <w:keepLines w:val="0"/>
              <w:widowControl/>
              <w:suppressLineNumbers w:val="0"/>
              <w:jc w:val="center"/>
              <w:textAlignment w:val="bottom"/>
              <w:rPr>
                <w:rFonts w:ascii="方正小标宋简体" w:hAnsi="方正小标宋简体" w:eastAsia="方正小标宋简体" w:cs="方正小标宋简体"/>
                <w:i w:val="0"/>
                <w:iCs w:val="0"/>
                <w:color w:val="000000"/>
                <w:sz w:val="48"/>
                <w:szCs w:val="48"/>
                <w:u w:val="none"/>
              </w:rPr>
            </w:pPr>
            <w:r>
              <w:rPr>
                <w:rFonts w:hint="eastAsia" w:ascii="方正小标宋简体" w:hAnsi="方正小标宋简体" w:eastAsia="方正小标宋简体" w:cs="方正小标宋简体"/>
                <w:i w:val="0"/>
                <w:iCs w:val="0"/>
                <w:color w:val="000000"/>
                <w:kern w:val="0"/>
                <w:sz w:val="48"/>
                <w:szCs w:val="48"/>
                <w:u w:val="none"/>
                <w:lang w:val="en-US" w:eastAsia="zh-CN" w:bidi="ar"/>
              </w:rPr>
              <w:t>物业小区公共收益自查自纠表</w:t>
            </w:r>
          </w:p>
        </w:tc>
      </w:tr>
      <w:tr w14:paraId="2AF7A6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3994" w:type="dxa"/>
            <w:gridSpan w:val="4"/>
            <w:tcBorders>
              <w:top w:val="nil"/>
              <w:left w:val="nil"/>
              <w:bottom w:val="nil"/>
              <w:right w:val="nil"/>
            </w:tcBorders>
            <w:shd w:val="clear" w:color="auto" w:fill="auto"/>
            <w:noWrap/>
            <w:vAlign w:val="center"/>
          </w:tcPr>
          <w:p w14:paraId="0E2438C1">
            <w:pPr>
              <w:jc w:val="left"/>
              <w:rPr>
                <w:rFonts w:hint="default" w:ascii="Times New Roman" w:hAnsi="Times New Roman" w:eastAsia="宋体" w:cs="Times New Roman"/>
                <w:b/>
                <w:bCs/>
                <w:i w:val="0"/>
                <w:iCs w:val="0"/>
                <w:color w:val="000000"/>
                <w:sz w:val="20"/>
                <w:szCs w:val="20"/>
                <w:u w:val="none"/>
              </w:rPr>
            </w:pPr>
            <w:r>
              <w:rPr>
                <w:rFonts w:hint="eastAsia" w:ascii="仿宋_GB2312" w:hAnsi="宋体" w:eastAsia="仿宋_GB2312" w:cs="仿宋_GB2312"/>
                <w:b/>
                <w:bCs/>
                <w:i w:val="0"/>
                <w:iCs w:val="0"/>
                <w:color w:val="000000"/>
                <w:kern w:val="0"/>
                <w:sz w:val="20"/>
                <w:szCs w:val="20"/>
                <w:u w:val="none"/>
                <w:lang w:val="en-US" w:eastAsia="zh-CN" w:bidi="ar"/>
              </w:rPr>
              <w:t>物业服务企业全称（盖章）：</w:t>
            </w:r>
            <w:r>
              <w:rPr>
                <w:rStyle w:val="7"/>
                <w:rFonts w:eastAsia="仿宋_GB2312"/>
                <w:lang w:val="en-US" w:eastAsia="zh-CN" w:bidi="ar"/>
              </w:rPr>
              <w:t xml:space="preserve">                 </w:t>
            </w:r>
          </w:p>
        </w:tc>
        <w:tc>
          <w:tcPr>
            <w:tcW w:w="4203" w:type="dxa"/>
            <w:gridSpan w:val="2"/>
            <w:tcBorders>
              <w:top w:val="nil"/>
              <w:left w:val="nil"/>
              <w:bottom w:val="nil"/>
              <w:right w:val="nil"/>
            </w:tcBorders>
            <w:shd w:val="clear" w:color="auto" w:fill="auto"/>
            <w:noWrap/>
            <w:vAlign w:val="center"/>
          </w:tcPr>
          <w:p w14:paraId="61AD979B">
            <w:pPr>
              <w:keepNext w:val="0"/>
              <w:keepLines w:val="0"/>
              <w:widowControl/>
              <w:suppressLineNumbers w:val="0"/>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 xml:space="preserve"> </w:t>
            </w:r>
            <w:r>
              <w:rPr>
                <w:rStyle w:val="8"/>
                <w:rFonts w:hAnsi="Times New Roman"/>
                <w:lang w:val="en-US" w:eastAsia="zh-CN" w:bidi="ar"/>
              </w:rPr>
              <w:t>日期：</w:t>
            </w:r>
            <w:r>
              <w:rPr>
                <w:rStyle w:val="8"/>
                <w:rFonts w:hint="eastAsia" w:hAnsi="Times New Roman"/>
                <w:lang w:val="en-US" w:eastAsia="zh-CN" w:bidi="ar"/>
              </w:rPr>
              <w:t xml:space="preserve">    </w:t>
            </w:r>
            <w:r>
              <w:rPr>
                <w:rStyle w:val="7"/>
                <w:rFonts w:eastAsia="宋体"/>
                <w:lang w:val="en-US" w:eastAsia="zh-CN" w:bidi="ar"/>
              </w:rPr>
              <w:t xml:space="preserve"> </w:t>
            </w:r>
            <w:r>
              <w:rPr>
                <w:rStyle w:val="8"/>
                <w:rFonts w:hAnsi="Times New Roman"/>
                <w:lang w:val="en-US" w:eastAsia="zh-CN" w:bidi="ar"/>
              </w:rPr>
              <w:t>年</w:t>
            </w:r>
            <w:r>
              <w:rPr>
                <w:rStyle w:val="8"/>
                <w:rFonts w:hint="eastAsia" w:hAnsi="Times New Roman"/>
                <w:lang w:val="en-US" w:eastAsia="zh-CN" w:bidi="ar"/>
              </w:rPr>
              <w:t xml:space="preserve"> </w:t>
            </w:r>
            <w:r>
              <w:rPr>
                <w:rStyle w:val="7"/>
                <w:rFonts w:eastAsia="宋体"/>
                <w:lang w:val="en-US" w:eastAsia="zh-CN" w:bidi="ar"/>
              </w:rPr>
              <w:t xml:space="preserve"> </w:t>
            </w:r>
            <w:r>
              <w:rPr>
                <w:rStyle w:val="7"/>
                <w:rFonts w:hint="eastAsia"/>
                <w:lang w:val="en-US" w:eastAsia="zh-CN" w:bidi="ar"/>
              </w:rPr>
              <w:t xml:space="preserve"> </w:t>
            </w:r>
            <w:r>
              <w:rPr>
                <w:rStyle w:val="8"/>
                <w:rFonts w:hAnsi="Times New Roman"/>
                <w:lang w:val="en-US" w:eastAsia="zh-CN" w:bidi="ar"/>
              </w:rPr>
              <w:t>月</w:t>
            </w:r>
            <w:r>
              <w:rPr>
                <w:rStyle w:val="7"/>
                <w:rFonts w:eastAsia="宋体"/>
                <w:lang w:val="en-US" w:eastAsia="zh-CN" w:bidi="ar"/>
              </w:rPr>
              <w:t xml:space="preserve"> </w:t>
            </w:r>
            <w:r>
              <w:rPr>
                <w:rStyle w:val="7"/>
                <w:rFonts w:hint="eastAsia"/>
                <w:lang w:val="en-US" w:eastAsia="zh-CN" w:bidi="ar"/>
              </w:rPr>
              <w:t xml:space="preserve"> </w:t>
            </w:r>
            <w:r>
              <w:rPr>
                <w:rStyle w:val="8"/>
                <w:rFonts w:hAnsi="Times New Roman"/>
                <w:lang w:val="en-US" w:eastAsia="zh-CN" w:bidi="ar"/>
              </w:rPr>
              <w:t>日</w:t>
            </w:r>
            <w:r>
              <w:rPr>
                <w:rStyle w:val="7"/>
                <w:rFonts w:eastAsia="宋体"/>
                <w:lang w:val="en-US" w:eastAsia="zh-CN" w:bidi="ar"/>
              </w:rPr>
              <w:t xml:space="preserve"> </w:t>
            </w:r>
          </w:p>
        </w:tc>
      </w:tr>
      <w:tr w14:paraId="136FE1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1999F5">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b/>
                <w:bCs/>
                <w:i w:val="0"/>
                <w:iCs w:val="0"/>
                <w:color w:val="000000"/>
                <w:kern w:val="0"/>
                <w:sz w:val="20"/>
                <w:szCs w:val="20"/>
                <w:u w:val="none"/>
                <w:lang w:val="en-US" w:eastAsia="zh-CN" w:bidi="ar"/>
              </w:rPr>
              <w:t>基</w:t>
            </w:r>
            <w:r>
              <w:rPr>
                <w:rStyle w:val="7"/>
                <w:rFonts w:eastAsia="仿宋_GB2312"/>
                <w:lang w:val="en-US" w:eastAsia="zh-CN" w:bidi="ar"/>
              </w:rPr>
              <w:br w:type="textWrapping"/>
            </w:r>
            <w:r>
              <w:rPr>
                <w:rStyle w:val="8"/>
                <w:rFonts w:hAnsi="宋体"/>
                <w:lang w:val="en-US" w:eastAsia="zh-CN" w:bidi="ar"/>
              </w:rPr>
              <w:t>本</w:t>
            </w:r>
            <w:r>
              <w:rPr>
                <w:rStyle w:val="7"/>
                <w:rFonts w:eastAsia="仿宋_GB2312"/>
                <w:lang w:val="en-US" w:eastAsia="zh-CN" w:bidi="ar"/>
              </w:rPr>
              <w:br w:type="textWrapping"/>
            </w:r>
            <w:r>
              <w:rPr>
                <w:rStyle w:val="8"/>
                <w:rFonts w:hAnsi="宋体"/>
                <w:lang w:val="en-US" w:eastAsia="zh-CN" w:bidi="ar"/>
              </w:rPr>
              <w:t>情</w:t>
            </w:r>
            <w:r>
              <w:rPr>
                <w:rStyle w:val="7"/>
                <w:rFonts w:eastAsia="仿宋_GB2312"/>
                <w:lang w:val="en-US" w:eastAsia="zh-CN" w:bidi="ar"/>
              </w:rPr>
              <w:br w:type="textWrapping"/>
            </w:r>
            <w:r>
              <w:rPr>
                <w:rStyle w:val="8"/>
                <w:rFonts w:hAnsi="宋体"/>
                <w:lang w:val="en-US" w:eastAsia="zh-CN" w:bidi="ar"/>
              </w:rPr>
              <w:t>况</w:t>
            </w:r>
          </w:p>
        </w:tc>
        <w:tc>
          <w:tcPr>
            <w:tcW w:w="1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3E437">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b/>
                <w:bCs/>
                <w:i w:val="0"/>
                <w:iCs w:val="0"/>
                <w:color w:val="000000"/>
                <w:kern w:val="0"/>
                <w:sz w:val="20"/>
                <w:szCs w:val="20"/>
                <w:u w:val="none"/>
                <w:lang w:val="en-US" w:eastAsia="zh-CN" w:bidi="ar"/>
              </w:rPr>
              <w:t>设区市</w:t>
            </w:r>
          </w:p>
        </w:tc>
        <w:tc>
          <w:tcPr>
            <w:tcW w:w="1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845EC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龙岩市</w:t>
            </w:r>
          </w:p>
        </w:tc>
        <w:tc>
          <w:tcPr>
            <w:tcW w:w="1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060E1">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b/>
                <w:bCs/>
                <w:i w:val="0"/>
                <w:iCs w:val="0"/>
                <w:color w:val="000000"/>
                <w:kern w:val="0"/>
                <w:sz w:val="20"/>
                <w:szCs w:val="20"/>
                <w:u w:val="none"/>
                <w:lang w:val="en-US" w:eastAsia="zh-CN" w:bidi="ar"/>
              </w:rPr>
              <w:t>街道（乡镇）</w:t>
            </w:r>
          </w:p>
        </w:tc>
        <w:tc>
          <w:tcPr>
            <w:tcW w:w="2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0C3D8">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南城街道</w:t>
            </w:r>
          </w:p>
        </w:tc>
      </w:tr>
      <w:tr w14:paraId="2A32FA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C0B621">
            <w:pPr>
              <w:jc w:val="center"/>
              <w:rPr>
                <w:rFonts w:hint="eastAsia" w:ascii="仿宋_GB2312" w:hAnsi="宋体" w:eastAsia="仿宋_GB2312" w:cs="仿宋_GB2312"/>
                <w:b/>
                <w:bCs/>
                <w:i w:val="0"/>
                <w:iCs w:val="0"/>
                <w:color w:val="000000"/>
                <w:sz w:val="20"/>
                <w:szCs w:val="20"/>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A0FCD">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b/>
                <w:bCs/>
                <w:i w:val="0"/>
                <w:iCs w:val="0"/>
                <w:color w:val="000000"/>
                <w:kern w:val="0"/>
                <w:sz w:val="20"/>
                <w:szCs w:val="20"/>
                <w:u w:val="none"/>
                <w:lang w:val="en-US" w:eastAsia="zh-CN" w:bidi="ar"/>
              </w:rPr>
              <w:t>县（市、区）</w:t>
            </w:r>
          </w:p>
        </w:tc>
        <w:tc>
          <w:tcPr>
            <w:tcW w:w="1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DBC95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新罗区</w:t>
            </w:r>
          </w:p>
        </w:tc>
        <w:tc>
          <w:tcPr>
            <w:tcW w:w="1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044B8">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b/>
                <w:bCs/>
                <w:i w:val="0"/>
                <w:iCs w:val="0"/>
                <w:color w:val="000000"/>
                <w:kern w:val="0"/>
                <w:sz w:val="20"/>
                <w:szCs w:val="20"/>
                <w:u w:val="none"/>
                <w:lang w:val="en-US" w:eastAsia="zh-CN" w:bidi="ar"/>
              </w:rPr>
              <w:t>居（村）民委员会</w:t>
            </w:r>
          </w:p>
        </w:tc>
        <w:tc>
          <w:tcPr>
            <w:tcW w:w="2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45F05">
            <w:pPr>
              <w:jc w:val="center"/>
              <w:rPr>
                <w:rFonts w:hint="default" w:ascii="Times New Roman" w:hAnsi="Times New Roman" w:eastAsia="宋体" w:cs="Times New Roman"/>
                <w:b/>
                <w:bCs/>
                <w:i w:val="0"/>
                <w:iCs w:val="0"/>
                <w:color w:val="000000"/>
                <w:sz w:val="20"/>
                <w:szCs w:val="20"/>
                <w:u w:val="none"/>
              </w:rPr>
            </w:pPr>
          </w:p>
        </w:tc>
      </w:tr>
      <w:tr w14:paraId="373CEB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17D424">
            <w:pPr>
              <w:jc w:val="center"/>
              <w:rPr>
                <w:rFonts w:hint="eastAsia" w:ascii="仿宋_GB2312" w:hAnsi="宋体" w:eastAsia="仿宋_GB2312" w:cs="仿宋_GB2312"/>
                <w:b/>
                <w:bCs/>
                <w:i w:val="0"/>
                <w:iCs w:val="0"/>
                <w:color w:val="000000"/>
                <w:sz w:val="20"/>
                <w:szCs w:val="20"/>
                <w:u w:val="none"/>
              </w:rPr>
            </w:pPr>
          </w:p>
        </w:tc>
        <w:tc>
          <w:tcPr>
            <w:tcW w:w="17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A0C982">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b/>
                <w:bCs/>
                <w:i w:val="0"/>
                <w:iCs w:val="0"/>
                <w:color w:val="000000"/>
                <w:kern w:val="0"/>
                <w:sz w:val="20"/>
                <w:szCs w:val="20"/>
                <w:u w:val="none"/>
                <w:lang w:val="en-US" w:eastAsia="zh-CN" w:bidi="ar"/>
              </w:rPr>
              <w:t>物业小区基本情况</w:t>
            </w:r>
          </w:p>
        </w:tc>
        <w:tc>
          <w:tcPr>
            <w:tcW w:w="325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1F5563A">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物业小区名称</w:t>
            </w:r>
          </w:p>
        </w:tc>
        <w:tc>
          <w:tcPr>
            <w:tcW w:w="2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BFAF2">
            <w:pPr>
              <w:jc w:val="center"/>
              <w:rPr>
                <w:rFonts w:hint="eastAsia" w:ascii="仿宋_GB2312" w:hAnsi="宋体" w:eastAsia="仿宋_GB2312" w:cs="仿宋_GB2312"/>
                <w:b/>
                <w:bCs/>
                <w:i w:val="0"/>
                <w:iCs w:val="0"/>
                <w:color w:val="000000"/>
                <w:sz w:val="20"/>
                <w:szCs w:val="20"/>
                <w:u w:val="none"/>
              </w:rPr>
            </w:pPr>
          </w:p>
        </w:tc>
      </w:tr>
      <w:tr w14:paraId="2AFBC9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CC4098">
            <w:pPr>
              <w:jc w:val="center"/>
              <w:rPr>
                <w:rFonts w:hint="eastAsia" w:ascii="仿宋_GB2312" w:hAnsi="宋体" w:eastAsia="仿宋_GB2312" w:cs="仿宋_GB2312"/>
                <w:b/>
                <w:bCs/>
                <w:i w:val="0"/>
                <w:iCs w:val="0"/>
                <w:color w:val="000000"/>
                <w:sz w:val="20"/>
                <w:szCs w:val="20"/>
                <w:u w:val="none"/>
              </w:rPr>
            </w:pPr>
          </w:p>
        </w:tc>
        <w:tc>
          <w:tcPr>
            <w:tcW w:w="17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8B0E52">
            <w:pPr>
              <w:jc w:val="center"/>
              <w:rPr>
                <w:rFonts w:hint="eastAsia" w:ascii="仿宋_GB2312" w:hAnsi="宋体" w:eastAsia="仿宋_GB2312" w:cs="仿宋_GB2312"/>
                <w:b/>
                <w:bCs/>
                <w:i w:val="0"/>
                <w:iCs w:val="0"/>
                <w:color w:val="000000"/>
                <w:sz w:val="20"/>
                <w:szCs w:val="20"/>
                <w:u w:val="none"/>
              </w:rPr>
            </w:pPr>
          </w:p>
        </w:tc>
        <w:tc>
          <w:tcPr>
            <w:tcW w:w="325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0F998E8">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物业小区业主户数（户）</w:t>
            </w:r>
          </w:p>
        </w:tc>
        <w:tc>
          <w:tcPr>
            <w:tcW w:w="2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72073">
            <w:pPr>
              <w:jc w:val="center"/>
              <w:rPr>
                <w:rFonts w:hint="eastAsia" w:ascii="仿宋_GB2312" w:hAnsi="宋体" w:eastAsia="仿宋_GB2312" w:cs="仿宋_GB2312"/>
                <w:b/>
                <w:bCs/>
                <w:i w:val="0"/>
                <w:iCs w:val="0"/>
                <w:color w:val="000000"/>
                <w:sz w:val="20"/>
                <w:szCs w:val="20"/>
                <w:u w:val="none"/>
              </w:rPr>
            </w:pPr>
          </w:p>
        </w:tc>
      </w:tr>
      <w:tr w14:paraId="48D919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9C18CC">
            <w:pPr>
              <w:jc w:val="center"/>
              <w:rPr>
                <w:rFonts w:hint="eastAsia" w:ascii="仿宋_GB2312" w:hAnsi="宋体" w:eastAsia="仿宋_GB2312" w:cs="仿宋_GB2312"/>
                <w:b/>
                <w:bCs/>
                <w:i w:val="0"/>
                <w:iCs w:val="0"/>
                <w:color w:val="000000"/>
                <w:sz w:val="20"/>
                <w:szCs w:val="20"/>
                <w:u w:val="none"/>
              </w:rPr>
            </w:pPr>
          </w:p>
        </w:tc>
        <w:tc>
          <w:tcPr>
            <w:tcW w:w="17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6ED099">
            <w:pPr>
              <w:jc w:val="center"/>
              <w:rPr>
                <w:rFonts w:hint="eastAsia" w:ascii="仿宋_GB2312" w:hAnsi="宋体" w:eastAsia="仿宋_GB2312" w:cs="仿宋_GB2312"/>
                <w:b/>
                <w:bCs/>
                <w:i w:val="0"/>
                <w:iCs w:val="0"/>
                <w:color w:val="000000"/>
                <w:sz w:val="20"/>
                <w:szCs w:val="20"/>
                <w:u w:val="none"/>
              </w:rPr>
            </w:pPr>
          </w:p>
        </w:tc>
        <w:tc>
          <w:tcPr>
            <w:tcW w:w="325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810312">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前期物业阶段（是/否）</w:t>
            </w:r>
          </w:p>
        </w:tc>
        <w:tc>
          <w:tcPr>
            <w:tcW w:w="2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47918">
            <w:pPr>
              <w:jc w:val="center"/>
              <w:rPr>
                <w:rFonts w:hint="eastAsia" w:ascii="仿宋_GB2312" w:hAnsi="宋体" w:eastAsia="仿宋_GB2312" w:cs="仿宋_GB2312"/>
                <w:b/>
                <w:bCs/>
                <w:i w:val="0"/>
                <w:iCs w:val="0"/>
                <w:color w:val="000000"/>
                <w:sz w:val="20"/>
                <w:szCs w:val="20"/>
                <w:u w:val="none"/>
              </w:rPr>
            </w:pPr>
          </w:p>
        </w:tc>
      </w:tr>
      <w:tr w14:paraId="7D168B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2195AC">
            <w:pPr>
              <w:jc w:val="center"/>
              <w:rPr>
                <w:rFonts w:hint="eastAsia" w:ascii="仿宋_GB2312" w:hAnsi="宋体" w:eastAsia="仿宋_GB2312" w:cs="仿宋_GB2312"/>
                <w:b/>
                <w:bCs/>
                <w:i w:val="0"/>
                <w:iCs w:val="0"/>
                <w:color w:val="000000"/>
                <w:sz w:val="20"/>
                <w:szCs w:val="20"/>
                <w:u w:val="none"/>
              </w:rPr>
            </w:pPr>
          </w:p>
        </w:tc>
        <w:tc>
          <w:tcPr>
            <w:tcW w:w="17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3004E9">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b/>
                <w:bCs/>
                <w:i w:val="0"/>
                <w:iCs w:val="0"/>
                <w:color w:val="000000"/>
                <w:kern w:val="0"/>
                <w:sz w:val="20"/>
                <w:szCs w:val="20"/>
                <w:u w:val="none"/>
                <w:lang w:val="en-US" w:eastAsia="zh-CN" w:bidi="ar"/>
              </w:rPr>
              <w:t>物业服务企业基本情况</w:t>
            </w:r>
          </w:p>
        </w:tc>
        <w:tc>
          <w:tcPr>
            <w:tcW w:w="325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8327EDD">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物业服务企业名称</w:t>
            </w:r>
          </w:p>
        </w:tc>
        <w:tc>
          <w:tcPr>
            <w:tcW w:w="2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6A846">
            <w:pPr>
              <w:jc w:val="center"/>
              <w:rPr>
                <w:rFonts w:hint="eastAsia" w:ascii="仿宋_GB2312" w:hAnsi="宋体" w:eastAsia="仿宋_GB2312" w:cs="仿宋_GB2312"/>
                <w:b/>
                <w:bCs/>
                <w:i w:val="0"/>
                <w:iCs w:val="0"/>
                <w:color w:val="000000"/>
                <w:sz w:val="20"/>
                <w:szCs w:val="20"/>
                <w:u w:val="none"/>
              </w:rPr>
            </w:pPr>
          </w:p>
        </w:tc>
      </w:tr>
      <w:tr w14:paraId="074BF9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3485FE">
            <w:pPr>
              <w:jc w:val="center"/>
              <w:rPr>
                <w:rFonts w:hint="eastAsia" w:ascii="仿宋_GB2312" w:hAnsi="宋体" w:eastAsia="仿宋_GB2312" w:cs="仿宋_GB2312"/>
                <w:b/>
                <w:bCs/>
                <w:i w:val="0"/>
                <w:iCs w:val="0"/>
                <w:color w:val="000000"/>
                <w:sz w:val="20"/>
                <w:szCs w:val="20"/>
                <w:u w:val="none"/>
              </w:rPr>
            </w:pPr>
          </w:p>
        </w:tc>
        <w:tc>
          <w:tcPr>
            <w:tcW w:w="17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A38699">
            <w:pPr>
              <w:jc w:val="center"/>
              <w:rPr>
                <w:rFonts w:hint="eastAsia" w:ascii="仿宋_GB2312" w:hAnsi="宋体" w:eastAsia="仿宋_GB2312" w:cs="仿宋_GB2312"/>
                <w:b/>
                <w:bCs/>
                <w:i w:val="0"/>
                <w:iCs w:val="0"/>
                <w:color w:val="000000"/>
                <w:sz w:val="20"/>
                <w:szCs w:val="20"/>
                <w:u w:val="none"/>
              </w:rPr>
            </w:pPr>
          </w:p>
        </w:tc>
        <w:tc>
          <w:tcPr>
            <w:tcW w:w="325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1370C6C">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项目经理姓名</w:t>
            </w:r>
          </w:p>
        </w:tc>
        <w:tc>
          <w:tcPr>
            <w:tcW w:w="2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403BE">
            <w:pPr>
              <w:jc w:val="center"/>
              <w:rPr>
                <w:rFonts w:hint="eastAsia" w:ascii="仿宋_GB2312" w:hAnsi="宋体" w:eastAsia="仿宋_GB2312" w:cs="仿宋_GB2312"/>
                <w:b/>
                <w:bCs/>
                <w:i w:val="0"/>
                <w:iCs w:val="0"/>
                <w:color w:val="000000"/>
                <w:sz w:val="20"/>
                <w:szCs w:val="20"/>
                <w:u w:val="none"/>
              </w:rPr>
            </w:pPr>
          </w:p>
        </w:tc>
      </w:tr>
      <w:tr w14:paraId="52A2C4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1AEA2B">
            <w:pPr>
              <w:jc w:val="center"/>
              <w:rPr>
                <w:rFonts w:hint="eastAsia" w:ascii="仿宋_GB2312" w:hAnsi="宋体" w:eastAsia="仿宋_GB2312" w:cs="仿宋_GB2312"/>
                <w:b/>
                <w:bCs/>
                <w:i w:val="0"/>
                <w:iCs w:val="0"/>
                <w:color w:val="000000"/>
                <w:sz w:val="20"/>
                <w:szCs w:val="20"/>
                <w:u w:val="none"/>
              </w:rPr>
            </w:pPr>
          </w:p>
        </w:tc>
        <w:tc>
          <w:tcPr>
            <w:tcW w:w="17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BAA619">
            <w:pPr>
              <w:jc w:val="center"/>
              <w:rPr>
                <w:rFonts w:hint="eastAsia" w:ascii="仿宋_GB2312" w:hAnsi="宋体" w:eastAsia="仿宋_GB2312" w:cs="仿宋_GB2312"/>
                <w:b/>
                <w:bCs/>
                <w:i w:val="0"/>
                <w:iCs w:val="0"/>
                <w:color w:val="000000"/>
                <w:sz w:val="20"/>
                <w:szCs w:val="20"/>
                <w:u w:val="none"/>
              </w:rPr>
            </w:pPr>
          </w:p>
        </w:tc>
        <w:tc>
          <w:tcPr>
            <w:tcW w:w="325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79AFC50">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项目经理联系电话</w:t>
            </w:r>
          </w:p>
        </w:tc>
        <w:tc>
          <w:tcPr>
            <w:tcW w:w="2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450D6">
            <w:pPr>
              <w:jc w:val="center"/>
              <w:rPr>
                <w:rFonts w:hint="eastAsia" w:ascii="仿宋_GB2312" w:hAnsi="宋体" w:eastAsia="仿宋_GB2312" w:cs="仿宋_GB2312"/>
                <w:b/>
                <w:bCs/>
                <w:i w:val="0"/>
                <w:iCs w:val="0"/>
                <w:color w:val="000000"/>
                <w:sz w:val="20"/>
                <w:szCs w:val="20"/>
                <w:u w:val="none"/>
              </w:rPr>
            </w:pPr>
          </w:p>
        </w:tc>
      </w:tr>
      <w:tr w14:paraId="42C3D0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7F0E13">
            <w:pPr>
              <w:jc w:val="center"/>
              <w:rPr>
                <w:rFonts w:hint="eastAsia" w:ascii="仿宋_GB2312" w:hAnsi="宋体" w:eastAsia="仿宋_GB2312" w:cs="仿宋_GB2312"/>
                <w:b/>
                <w:bCs/>
                <w:i w:val="0"/>
                <w:iCs w:val="0"/>
                <w:color w:val="000000"/>
                <w:sz w:val="20"/>
                <w:szCs w:val="20"/>
                <w:u w:val="none"/>
              </w:rPr>
            </w:pPr>
          </w:p>
        </w:tc>
        <w:tc>
          <w:tcPr>
            <w:tcW w:w="17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95107D">
            <w:pPr>
              <w:jc w:val="center"/>
              <w:rPr>
                <w:rFonts w:hint="eastAsia" w:ascii="仿宋_GB2312" w:hAnsi="宋体" w:eastAsia="仿宋_GB2312" w:cs="仿宋_GB2312"/>
                <w:b/>
                <w:bCs/>
                <w:i w:val="0"/>
                <w:iCs w:val="0"/>
                <w:color w:val="000000"/>
                <w:sz w:val="20"/>
                <w:szCs w:val="20"/>
                <w:u w:val="none"/>
              </w:rPr>
            </w:pPr>
          </w:p>
        </w:tc>
        <w:tc>
          <w:tcPr>
            <w:tcW w:w="325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E89249">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该项目成立物业服务企业党支部   （是/否）</w:t>
            </w:r>
          </w:p>
        </w:tc>
        <w:tc>
          <w:tcPr>
            <w:tcW w:w="2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B65E6">
            <w:pPr>
              <w:jc w:val="center"/>
              <w:rPr>
                <w:rFonts w:hint="eastAsia" w:ascii="仿宋_GB2312" w:hAnsi="宋体" w:eastAsia="仿宋_GB2312" w:cs="仿宋_GB2312"/>
                <w:b/>
                <w:bCs/>
                <w:i w:val="0"/>
                <w:iCs w:val="0"/>
                <w:color w:val="000000"/>
                <w:sz w:val="20"/>
                <w:szCs w:val="20"/>
                <w:u w:val="none"/>
              </w:rPr>
            </w:pPr>
          </w:p>
        </w:tc>
      </w:tr>
      <w:tr w14:paraId="344551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9BED60">
            <w:pPr>
              <w:jc w:val="center"/>
              <w:rPr>
                <w:rFonts w:hint="eastAsia" w:ascii="仿宋_GB2312" w:hAnsi="宋体" w:eastAsia="仿宋_GB2312" w:cs="仿宋_GB2312"/>
                <w:b/>
                <w:bCs/>
                <w:i w:val="0"/>
                <w:iCs w:val="0"/>
                <w:color w:val="000000"/>
                <w:sz w:val="20"/>
                <w:szCs w:val="20"/>
                <w:u w:val="none"/>
              </w:rPr>
            </w:pPr>
          </w:p>
        </w:tc>
        <w:tc>
          <w:tcPr>
            <w:tcW w:w="17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2E3193">
            <w:pPr>
              <w:jc w:val="center"/>
              <w:rPr>
                <w:rFonts w:hint="eastAsia" w:ascii="仿宋_GB2312" w:hAnsi="宋体" w:eastAsia="仿宋_GB2312" w:cs="仿宋_GB2312"/>
                <w:b/>
                <w:bCs/>
                <w:i w:val="0"/>
                <w:iCs w:val="0"/>
                <w:color w:val="000000"/>
                <w:sz w:val="20"/>
                <w:szCs w:val="20"/>
                <w:u w:val="none"/>
              </w:rPr>
            </w:pPr>
          </w:p>
        </w:tc>
        <w:tc>
          <w:tcPr>
            <w:tcW w:w="325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F53E3A2">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该项目物业服务企业党员数量（人）</w:t>
            </w:r>
          </w:p>
        </w:tc>
        <w:tc>
          <w:tcPr>
            <w:tcW w:w="2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D83C6">
            <w:pPr>
              <w:jc w:val="center"/>
              <w:rPr>
                <w:rFonts w:hint="eastAsia" w:ascii="仿宋_GB2312" w:hAnsi="宋体" w:eastAsia="仿宋_GB2312" w:cs="仿宋_GB2312"/>
                <w:b/>
                <w:bCs/>
                <w:i w:val="0"/>
                <w:iCs w:val="0"/>
                <w:color w:val="000000"/>
                <w:sz w:val="20"/>
                <w:szCs w:val="20"/>
                <w:u w:val="none"/>
              </w:rPr>
            </w:pPr>
          </w:p>
        </w:tc>
      </w:tr>
      <w:tr w14:paraId="3FC141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3B7869">
            <w:pPr>
              <w:jc w:val="center"/>
              <w:rPr>
                <w:rFonts w:hint="eastAsia" w:ascii="仿宋_GB2312" w:hAnsi="宋体" w:eastAsia="仿宋_GB2312" w:cs="仿宋_GB2312"/>
                <w:b/>
                <w:bCs/>
                <w:i w:val="0"/>
                <w:iCs w:val="0"/>
                <w:color w:val="000000"/>
                <w:sz w:val="20"/>
                <w:szCs w:val="20"/>
                <w:u w:val="none"/>
              </w:rPr>
            </w:pPr>
          </w:p>
        </w:tc>
        <w:tc>
          <w:tcPr>
            <w:tcW w:w="17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CBF5CA">
            <w:pPr>
              <w:jc w:val="center"/>
              <w:rPr>
                <w:rFonts w:hint="eastAsia" w:ascii="仿宋_GB2312" w:hAnsi="宋体" w:eastAsia="仿宋_GB2312" w:cs="仿宋_GB2312"/>
                <w:b/>
                <w:bCs/>
                <w:i w:val="0"/>
                <w:iCs w:val="0"/>
                <w:color w:val="000000"/>
                <w:sz w:val="20"/>
                <w:szCs w:val="20"/>
                <w:u w:val="none"/>
              </w:rPr>
            </w:pPr>
          </w:p>
        </w:tc>
        <w:tc>
          <w:tcPr>
            <w:tcW w:w="325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E5491E">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该项目物业服务企业党员占比（%）</w:t>
            </w:r>
          </w:p>
        </w:tc>
        <w:tc>
          <w:tcPr>
            <w:tcW w:w="2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2B1C1">
            <w:pPr>
              <w:jc w:val="center"/>
              <w:rPr>
                <w:rFonts w:hint="eastAsia" w:ascii="仿宋_GB2312" w:hAnsi="宋体" w:eastAsia="仿宋_GB2312" w:cs="仿宋_GB2312"/>
                <w:b/>
                <w:bCs/>
                <w:i w:val="0"/>
                <w:iCs w:val="0"/>
                <w:color w:val="000000"/>
                <w:sz w:val="20"/>
                <w:szCs w:val="20"/>
                <w:u w:val="none"/>
              </w:rPr>
            </w:pPr>
          </w:p>
        </w:tc>
      </w:tr>
      <w:tr w14:paraId="54A238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CCF84C">
            <w:pPr>
              <w:jc w:val="center"/>
              <w:rPr>
                <w:rFonts w:hint="eastAsia" w:ascii="仿宋_GB2312" w:hAnsi="宋体" w:eastAsia="仿宋_GB2312" w:cs="仿宋_GB2312"/>
                <w:b/>
                <w:bCs/>
                <w:i w:val="0"/>
                <w:iCs w:val="0"/>
                <w:color w:val="000000"/>
                <w:sz w:val="20"/>
                <w:szCs w:val="20"/>
                <w:u w:val="none"/>
              </w:rPr>
            </w:pPr>
          </w:p>
        </w:tc>
        <w:tc>
          <w:tcPr>
            <w:tcW w:w="17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187415">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b/>
                <w:bCs/>
                <w:i w:val="0"/>
                <w:iCs w:val="0"/>
                <w:color w:val="000000"/>
                <w:kern w:val="0"/>
                <w:sz w:val="20"/>
                <w:szCs w:val="20"/>
                <w:u w:val="none"/>
                <w:lang w:val="en-US" w:eastAsia="zh-CN" w:bidi="ar"/>
              </w:rPr>
              <w:t>业委会基本情况</w:t>
            </w:r>
          </w:p>
        </w:tc>
        <w:tc>
          <w:tcPr>
            <w:tcW w:w="325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14B98A">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成立业委会（是/否/过期）</w:t>
            </w:r>
          </w:p>
        </w:tc>
        <w:tc>
          <w:tcPr>
            <w:tcW w:w="2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AFCF1">
            <w:pPr>
              <w:jc w:val="center"/>
              <w:rPr>
                <w:rFonts w:hint="eastAsia" w:ascii="仿宋_GB2312" w:hAnsi="宋体" w:eastAsia="仿宋_GB2312" w:cs="仿宋_GB2312"/>
                <w:b/>
                <w:bCs/>
                <w:i w:val="0"/>
                <w:iCs w:val="0"/>
                <w:color w:val="000000"/>
                <w:sz w:val="20"/>
                <w:szCs w:val="20"/>
                <w:u w:val="none"/>
              </w:rPr>
            </w:pPr>
          </w:p>
        </w:tc>
      </w:tr>
      <w:tr w14:paraId="3CE6FC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0EDC61">
            <w:pPr>
              <w:jc w:val="center"/>
              <w:rPr>
                <w:rFonts w:hint="eastAsia" w:ascii="仿宋_GB2312" w:hAnsi="宋体" w:eastAsia="仿宋_GB2312" w:cs="仿宋_GB2312"/>
                <w:b/>
                <w:bCs/>
                <w:i w:val="0"/>
                <w:iCs w:val="0"/>
                <w:color w:val="000000"/>
                <w:sz w:val="20"/>
                <w:szCs w:val="20"/>
                <w:u w:val="none"/>
              </w:rPr>
            </w:pPr>
          </w:p>
        </w:tc>
        <w:tc>
          <w:tcPr>
            <w:tcW w:w="17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9C10F6">
            <w:pPr>
              <w:jc w:val="center"/>
              <w:rPr>
                <w:rFonts w:hint="eastAsia" w:ascii="仿宋_GB2312" w:hAnsi="宋体" w:eastAsia="仿宋_GB2312" w:cs="仿宋_GB2312"/>
                <w:b/>
                <w:bCs/>
                <w:i w:val="0"/>
                <w:iCs w:val="0"/>
                <w:color w:val="000000"/>
                <w:sz w:val="20"/>
                <w:szCs w:val="20"/>
                <w:u w:val="none"/>
              </w:rPr>
            </w:pPr>
          </w:p>
        </w:tc>
        <w:tc>
          <w:tcPr>
            <w:tcW w:w="325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F8E117">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业委会任期时间</w:t>
            </w:r>
          </w:p>
        </w:tc>
        <w:tc>
          <w:tcPr>
            <w:tcW w:w="2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3C258">
            <w:pPr>
              <w:jc w:val="center"/>
              <w:rPr>
                <w:rFonts w:hint="eastAsia" w:ascii="仿宋_GB2312" w:hAnsi="宋体" w:eastAsia="仿宋_GB2312" w:cs="仿宋_GB2312"/>
                <w:b/>
                <w:bCs/>
                <w:i w:val="0"/>
                <w:iCs w:val="0"/>
                <w:color w:val="000000"/>
                <w:sz w:val="20"/>
                <w:szCs w:val="20"/>
                <w:u w:val="none"/>
              </w:rPr>
            </w:pPr>
          </w:p>
        </w:tc>
      </w:tr>
      <w:tr w14:paraId="408820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B724F2">
            <w:pPr>
              <w:jc w:val="center"/>
              <w:rPr>
                <w:rFonts w:hint="eastAsia" w:ascii="仿宋_GB2312" w:hAnsi="宋体" w:eastAsia="仿宋_GB2312" w:cs="仿宋_GB2312"/>
                <w:b/>
                <w:bCs/>
                <w:i w:val="0"/>
                <w:iCs w:val="0"/>
                <w:color w:val="000000"/>
                <w:sz w:val="20"/>
                <w:szCs w:val="20"/>
                <w:u w:val="none"/>
              </w:rPr>
            </w:pPr>
          </w:p>
        </w:tc>
        <w:tc>
          <w:tcPr>
            <w:tcW w:w="17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0E8E92">
            <w:pPr>
              <w:jc w:val="center"/>
              <w:rPr>
                <w:rFonts w:hint="eastAsia" w:ascii="仿宋_GB2312" w:hAnsi="宋体" w:eastAsia="仿宋_GB2312" w:cs="仿宋_GB2312"/>
                <w:b/>
                <w:bCs/>
                <w:i w:val="0"/>
                <w:iCs w:val="0"/>
                <w:color w:val="000000"/>
                <w:sz w:val="20"/>
                <w:szCs w:val="20"/>
                <w:u w:val="none"/>
              </w:rPr>
            </w:pPr>
          </w:p>
        </w:tc>
        <w:tc>
          <w:tcPr>
            <w:tcW w:w="325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B8CE18">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业委会主任姓名</w:t>
            </w:r>
          </w:p>
        </w:tc>
        <w:tc>
          <w:tcPr>
            <w:tcW w:w="2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CC7BC">
            <w:pPr>
              <w:jc w:val="center"/>
              <w:rPr>
                <w:rFonts w:hint="eastAsia" w:ascii="仿宋_GB2312" w:hAnsi="宋体" w:eastAsia="仿宋_GB2312" w:cs="仿宋_GB2312"/>
                <w:b/>
                <w:bCs/>
                <w:i w:val="0"/>
                <w:iCs w:val="0"/>
                <w:color w:val="000000"/>
                <w:sz w:val="20"/>
                <w:szCs w:val="20"/>
                <w:u w:val="none"/>
              </w:rPr>
            </w:pPr>
          </w:p>
        </w:tc>
      </w:tr>
      <w:tr w14:paraId="3D9BF8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5E8ADC">
            <w:pPr>
              <w:jc w:val="center"/>
              <w:rPr>
                <w:rFonts w:hint="eastAsia" w:ascii="仿宋_GB2312" w:hAnsi="宋体" w:eastAsia="仿宋_GB2312" w:cs="仿宋_GB2312"/>
                <w:b/>
                <w:bCs/>
                <w:i w:val="0"/>
                <w:iCs w:val="0"/>
                <w:color w:val="000000"/>
                <w:sz w:val="20"/>
                <w:szCs w:val="20"/>
                <w:u w:val="none"/>
              </w:rPr>
            </w:pPr>
          </w:p>
        </w:tc>
        <w:tc>
          <w:tcPr>
            <w:tcW w:w="17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571DDB">
            <w:pPr>
              <w:jc w:val="center"/>
              <w:rPr>
                <w:rFonts w:hint="eastAsia" w:ascii="仿宋_GB2312" w:hAnsi="宋体" w:eastAsia="仿宋_GB2312" w:cs="仿宋_GB2312"/>
                <w:b/>
                <w:bCs/>
                <w:i w:val="0"/>
                <w:iCs w:val="0"/>
                <w:color w:val="000000"/>
                <w:sz w:val="20"/>
                <w:szCs w:val="20"/>
                <w:u w:val="none"/>
              </w:rPr>
            </w:pPr>
          </w:p>
        </w:tc>
        <w:tc>
          <w:tcPr>
            <w:tcW w:w="325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A233A99">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业委会主任联系电话</w:t>
            </w:r>
          </w:p>
        </w:tc>
        <w:tc>
          <w:tcPr>
            <w:tcW w:w="2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ADCBF">
            <w:pPr>
              <w:jc w:val="center"/>
              <w:rPr>
                <w:rFonts w:hint="eastAsia" w:ascii="仿宋_GB2312" w:hAnsi="宋体" w:eastAsia="仿宋_GB2312" w:cs="仿宋_GB2312"/>
                <w:b/>
                <w:bCs/>
                <w:i w:val="0"/>
                <w:iCs w:val="0"/>
                <w:color w:val="000000"/>
                <w:sz w:val="20"/>
                <w:szCs w:val="20"/>
                <w:u w:val="none"/>
              </w:rPr>
            </w:pPr>
          </w:p>
        </w:tc>
      </w:tr>
      <w:tr w14:paraId="12A6DA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8456D4">
            <w:pPr>
              <w:jc w:val="center"/>
              <w:rPr>
                <w:rFonts w:hint="eastAsia" w:ascii="仿宋_GB2312" w:hAnsi="宋体" w:eastAsia="仿宋_GB2312" w:cs="仿宋_GB2312"/>
                <w:b/>
                <w:bCs/>
                <w:i w:val="0"/>
                <w:iCs w:val="0"/>
                <w:color w:val="000000"/>
                <w:sz w:val="20"/>
                <w:szCs w:val="20"/>
                <w:u w:val="none"/>
              </w:rPr>
            </w:pPr>
          </w:p>
        </w:tc>
        <w:tc>
          <w:tcPr>
            <w:tcW w:w="17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952379">
            <w:pPr>
              <w:jc w:val="center"/>
              <w:rPr>
                <w:rFonts w:hint="eastAsia" w:ascii="仿宋_GB2312" w:hAnsi="宋体" w:eastAsia="仿宋_GB2312" w:cs="仿宋_GB2312"/>
                <w:b/>
                <w:bCs/>
                <w:i w:val="0"/>
                <w:iCs w:val="0"/>
                <w:color w:val="000000"/>
                <w:sz w:val="20"/>
                <w:szCs w:val="20"/>
                <w:u w:val="none"/>
              </w:rPr>
            </w:pPr>
          </w:p>
        </w:tc>
        <w:tc>
          <w:tcPr>
            <w:tcW w:w="325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7EA308C">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业委会成员数量（人）</w:t>
            </w:r>
          </w:p>
        </w:tc>
        <w:tc>
          <w:tcPr>
            <w:tcW w:w="2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4785F">
            <w:pPr>
              <w:jc w:val="center"/>
              <w:rPr>
                <w:rFonts w:hint="eastAsia" w:ascii="仿宋_GB2312" w:hAnsi="宋体" w:eastAsia="仿宋_GB2312" w:cs="仿宋_GB2312"/>
                <w:b/>
                <w:bCs/>
                <w:i w:val="0"/>
                <w:iCs w:val="0"/>
                <w:color w:val="000000"/>
                <w:sz w:val="20"/>
                <w:szCs w:val="20"/>
                <w:u w:val="none"/>
              </w:rPr>
            </w:pPr>
          </w:p>
        </w:tc>
      </w:tr>
      <w:tr w14:paraId="6E8E05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CEE73D">
            <w:pPr>
              <w:jc w:val="center"/>
              <w:rPr>
                <w:rFonts w:hint="eastAsia" w:ascii="仿宋_GB2312" w:hAnsi="宋体" w:eastAsia="仿宋_GB2312" w:cs="仿宋_GB2312"/>
                <w:b/>
                <w:bCs/>
                <w:i w:val="0"/>
                <w:iCs w:val="0"/>
                <w:color w:val="000000"/>
                <w:sz w:val="20"/>
                <w:szCs w:val="20"/>
                <w:u w:val="none"/>
              </w:rPr>
            </w:pPr>
          </w:p>
        </w:tc>
        <w:tc>
          <w:tcPr>
            <w:tcW w:w="17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9E65E3">
            <w:pPr>
              <w:jc w:val="center"/>
              <w:rPr>
                <w:rFonts w:hint="eastAsia" w:ascii="仿宋_GB2312" w:hAnsi="宋体" w:eastAsia="仿宋_GB2312" w:cs="仿宋_GB2312"/>
                <w:b/>
                <w:bCs/>
                <w:i w:val="0"/>
                <w:iCs w:val="0"/>
                <w:color w:val="000000"/>
                <w:sz w:val="20"/>
                <w:szCs w:val="20"/>
                <w:u w:val="none"/>
              </w:rPr>
            </w:pPr>
          </w:p>
        </w:tc>
        <w:tc>
          <w:tcPr>
            <w:tcW w:w="325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5B0D684">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成立党支部（是/否）</w:t>
            </w:r>
          </w:p>
        </w:tc>
        <w:tc>
          <w:tcPr>
            <w:tcW w:w="2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9B810">
            <w:pPr>
              <w:jc w:val="center"/>
              <w:rPr>
                <w:rFonts w:hint="eastAsia" w:ascii="仿宋_GB2312" w:hAnsi="宋体" w:eastAsia="仿宋_GB2312" w:cs="仿宋_GB2312"/>
                <w:b/>
                <w:bCs/>
                <w:i w:val="0"/>
                <w:iCs w:val="0"/>
                <w:color w:val="000000"/>
                <w:sz w:val="20"/>
                <w:szCs w:val="20"/>
                <w:u w:val="none"/>
              </w:rPr>
            </w:pPr>
          </w:p>
        </w:tc>
      </w:tr>
      <w:tr w14:paraId="543982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C72DF9">
            <w:pPr>
              <w:jc w:val="center"/>
              <w:rPr>
                <w:rFonts w:hint="eastAsia" w:ascii="仿宋_GB2312" w:hAnsi="宋体" w:eastAsia="仿宋_GB2312" w:cs="仿宋_GB2312"/>
                <w:b/>
                <w:bCs/>
                <w:i w:val="0"/>
                <w:iCs w:val="0"/>
                <w:color w:val="000000"/>
                <w:sz w:val="20"/>
                <w:szCs w:val="20"/>
                <w:u w:val="none"/>
              </w:rPr>
            </w:pPr>
          </w:p>
        </w:tc>
        <w:tc>
          <w:tcPr>
            <w:tcW w:w="17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4959D5">
            <w:pPr>
              <w:jc w:val="center"/>
              <w:rPr>
                <w:rFonts w:hint="eastAsia" w:ascii="仿宋_GB2312" w:hAnsi="宋体" w:eastAsia="仿宋_GB2312" w:cs="仿宋_GB2312"/>
                <w:b/>
                <w:bCs/>
                <w:i w:val="0"/>
                <w:iCs w:val="0"/>
                <w:color w:val="000000"/>
                <w:sz w:val="20"/>
                <w:szCs w:val="20"/>
                <w:u w:val="none"/>
              </w:rPr>
            </w:pPr>
          </w:p>
        </w:tc>
        <w:tc>
          <w:tcPr>
            <w:tcW w:w="325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CA9D7F">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业委会成员中党员的数量（人）</w:t>
            </w:r>
          </w:p>
        </w:tc>
        <w:tc>
          <w:tcPr>
            <w:tcW w:w="2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7ADA4">
            <w:pPr>
              <w:jc w:val="center"/>
              <w:rPr>
                <w:rFonts w:hint="eastAsia" w:ascii="仿宋_GB2312" w:hAnsi="宋体" w:eastAsia="仿宋_GB2312" w:cs="仿宋_GB2312"/>
                <w:b/>
                <w:bCs/>
                <w:i w:val="0"/>
                <w:iCs w:val="0"/>
                <w:color w:val="000000"/>
                <w:sz w:val="20"/>
                <w:szCs w:val="20"/>
                <w:u w:val="none"/>
              </w:rPr>
            </w:pPr>
          </w:p>
        </w:tc>
      </w:tr>
      <w:tr w14:paraId="144BD4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C367E5">
            <w:pPr>
              <w:jc w:val="center"/>
              <w:rPr>
                <w:rFonts w:hint="eastAsia" w:ascii="仿宋_GB2312" w:hAnsi="宋体" w:eastAsia="仿宋_GB2312" w:cs="仿宋_GB2312"/>
                <w:b/>
                <w:bCs/>
                <w:i w:val="0"/>
                <w:iCs w:val="0"/>
                <w:color w:val="000000"/>
                <w:sz w:val="20"/>
                <w:szCs w:val="20"/>
                <w:u w:val="none"/>
              </w:rPr>
            </w:pPr>
          </w:p>
        </w:tc>
        <w:tc>
          <w:tcPr>
            <w:tcW w:w="17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0AC61D">
            <w:pPr>
              <w:jc w:val="center"/>
              <w:rPr>
                <w:rFonts w:hint="eastAsia" w:ascii="仿宋_GB2312" w:hAnsi="宋体" w:eastAsia="仿宋_GB2312" w:cs="仿宋_GB2312"/>
                <w:b/>
                <w:bCs/>
                <w:i w:val="0"/>
                <w:iCs w:val="0"/>
                <w:color w:val="000000"/>
                <w:sz w:val="20"/>
                <w:szCs w:val="20"/>
                <w:u w:val="none"/>
              </w:rPr>
            </w:pPr>
          </w:p>
        </w:tc>
        <w:tc>
          <w:tcPr>
            <w:tcW w:w="325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ACF1A89">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业委会成员中党员的占比（%）</w:t>
            </w:r>
          </w:p>
        </w:tc>
        <w:tc>
          <w:tcPr>
            <w:tcW w:w="2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87C2F">
            <w:pPr>
              <w:jc w:val="center"/>
              <w:rPr>
                <w:rFonts w:hint="eastAsia" w:ascii="仿宋_GB2312" w:hAnsi="宋体" w:eastAsia="仿宋_GB2312" w:cs="仿宋_GB2312"/>
                <w:b/>
                <w:bCs/>
                <w:i w:val="0"/>
                <w:iCs w:val="0"/>
                <w:color w:val="000000"/>
                <w:sz w:val="20"/>
                <w:szCs w:val="20"/>
                <w:u w:val="none"/>
              </w:rPr>
            </w:pPr>
          </w:p>
        </w:tc>
      </w:tr>
      <w:tr w14:paraId="2FF4E8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5" w:hRule="atLeast"/>
        </w:trPr>
        <w:tc>
          <w:tcPr>
            <w:tcW w:w="7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7E68E4">
            <w:pPr>
              <w:jc w:val="center"/>
              <w:rPr>
                <w:rFonts w:hint="eastAsia" w:ascii="仿宋_GB2312" w:hAnsi="宋体" w:eastAsia="仿宋_GB2312" w:cs="仿宋_GB2312"/>
                <w:b/>
                <w:bCs/>
                <w:i w:val="0"/>
                <w:iCs w:val="0"/>
                <w:color w:val="000000"/>
                <w:sz w:val="20"/>
                <w:szCs w:val="20"/>
                <w:u w:val="none"/>
              </w:rPr>
            </w:pPr>
          </w:p>
        </w:tc>
        <w:tc>
          <w:tcPr>
            <w:tcW w:w="17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C6C0E0">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b/>
                <w:bCs/>
                <w:i w:val="0"/>
                <w:iCs w:val="0"/>
                <w:color w:val="000000"/>
                <w:kern w:val="0"/>
                <w:sz w:val="20"/>
                <w:szCs w:val="20"/>
                <w:u w:val="none"/>
                <w:lang w:val="en-US" w:eastAsia="zh-CN" w:bidi="ar"/>
              </w:rPr>
              <w:t>公共收益基本情况</w:t>
            </w:r>
          </w:p>
        </w:tc>
        <w:tc>
          <w:tcPr>
            <w:tcW w:w="325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4033764">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按合同约定分配（是/否）</w:t>
            </w:r>
          </w:p>
        </w:tc>
        <w:tc>
          <w:tcPr>
            <w:tcW w:w="2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C000B">
            <w:pPr>
              <w:jc w:val="center"/>
              <w:rPr>
                <w:rFonts w:hint="eastAsia" w:ascii="仿宋_GB2312" w:hAnsi="宋体" w:eastAsia="仿宋_GB2312" w:cs="仿宋_GB2312"/>
                <w:b/>
                <w:bCs/>
                <w:i w:val="0"/>
                <w:iCs w:val="0"/>
                <w:color w:val="000000"/>
                <w:sz w:val="20"/>
                <w:szCs w:val="20"/>
                <w:u w:val="none"/>
              </w:rPr>
            </w:pPr>
          </w:p>
        </w:tc>
      </w:tr>
      <w:tr w14:paraId="563C33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3" w:hRule="atLeast"/>
        </w:trPr>
        <w:tc>
          <w:tcPr>
            <w:tcW w:w="7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B720E1">
            <w:pPr>
              <w:jc w:val="center"/>
              <w:rPr>
                <w:rFonts w:hint="eastAsia" w:ascii="仿宋_GB2312" w:hAnsi="宋体" w:eastAsia="仿宋_GB2312" w:cs="仿宋_GB2312"/>
                <w:b/>
                <w:bCs/>
                <w:i w:val="0"/>
                <w:iCs w:val="0"/>
                <w:color w:val="000000"/>
                <w:sz w:val="20"/>
                <w:szCs w:val="20"/>
                <w:u w:val="none"/>
              </w:rPr>
            </w:pPr>
          </w:p>
        </w:tc>
        <w:tc>
          <w:tcPr>
            <w:tcW w:w="17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C2979A">
            <w:pPr>
              <w:jc w:val="center"/>
              <w:rPr>
                <w:rFonts w:hint="eastAsia" w:ascii="仿宋_GB2312" w:hAnsi="宋体" w:eastAsia="仿宋_GB2312" w:cs="仿宋_GB2312"/>
                <w:b/>
                <w:bCs/>
                <w:i w:val="0"/>
                <w:iCs w:val="0"/>
                <w:color w:val="000000"/>
                <w:sz w:val="20"/>
                <w:szCs w:val="20"/>
                <w:u w:val="none"/>
              </w:rPr>
            </w:pPr>
          </w:p>
        </w:tc>
        <w:tc>
          <w:tcPr>
            <w:tcW w:w="325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14CA35">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按《福建省物业管理条例》规定分配（是/否）</w:t>
            </w:r>
          </w:p>
        </w:tc>
        <w:tc>
          <w:tcPr>
            <w:tcW w:w="2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DD232">
            <w:pPr>
              <w:jc w:val="center"/>
              <w:rPr>
                <w:rFonts w:hint="eastAsia" w:ascii="仿宋_GB2312" w:hAnsi="宋体" w:eastAsia="仿宋_GB2312" w:cs="仿宋_GB2312"/>
                <w:b/>
                <w:bCs/>
                <w:i w:val="0"/>
                <w:iCs w:val="0"/>
                <w:color w:val="000000"/>
                <w:sz w:val="20"/>
                <w:szCs w:val="20"/>
                <w:u w:val="none"/>
              </w:rPr>
            </w:pPr>
          </w:p>
        </w:tc>
      </w:tr>
      <w:tr w14:paraId="07A2DC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0" w:hRule="atLeast"/>
        </w:trPr>
        <w:tc>
          <w:tcPr>
            <w:tcW w:w="7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3F27C5">
            <w:pPr>
              <w:jc w:val="center"/>
              <w:rPr>
                <w:rFonts w:hint="eastAsia" w:ascii="仿宋_GB2312" w:hAnsi="宋体" w:eastAsia="仿宋_GB2312" w:cs="仿宋_GB2312"/>
                <w:b/>
                <w:bCs/>
                <w:i w:val="0"/>
                <w:iCs w:val="0"/>
                <w:color w:val="000000"/>
                <w:sz w:val="20"/>
                <w:szCs w:val="20"/>
                <w:u w:val="none"/>
              </w:rPr>
            </w:pPr>
          </w:p>
        </w:tc>
        <w:tc>
          <w:tcPr>
            <w:tcW w:w="17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8A9B50">
            <w:pPr>
              <w:jc w:val="center"/>
              <w:rPr>
                <w:rFonts w:hint="eastAsia" w:ascii="仿宋_GB2312" w:hAnsi="宋体" w:eastAsia="仿宋_GB2312" w:cs="仿宋_GB2312"/>
                <w:b/>
                <w:bCs/>
                <w:i w:val="0"/>
                <w:iCs w:val="0"/>
                <w:color w:val="000000"/>
                <w:sz w:val="20"/>
                <w:szCs w:val="20"/>
                <w:u w:val="none"/>
              </w:rPr>
            </w:pPr>
          </w:p>
        </w:tc>
        <w:tc>
          <w:tcPr>
            <w:tcW w:w="325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F70734E">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按其他规定分配（请文字补充）</w:t>
            </w:r>
          </w:p>
        </w:tc>
        <w:tc>
          <w:tcPr>
            <w:tcW w:w="2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EDD9C">
            <w:pPr>
              <w:jc w:val="center"/>
              <w:rPr>
                <w:rFonts w:hint="eastAsia" w:ascii="仿宋_GB2312" w:hAnsi="宋体" w:eastAsia="仿宋_GB2312" w:cs="仿宋_GB2312"/>
                <w:b/>
                <w:bCs/>
                <w:i w:val="0"/>
                <w:iCs w:val="0"/>
                <w:color w:val="000000"/>
                <w:sz w:val="20"/>
                <w:szCs w:val="20"/>
                <w:u w:val="none"/>
              </w:rPr>
            </w:pPr>
          </w:p>
        </w:tc>
      </w:tr>
      <w:tr w14:paraId="66B464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7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27FCB2">
            <w:pPr>
              <w:jc w:val="center"/>
              <w:rPr>
                <w:rFonts w:hint="eastAsia" w:ascii="仿宋_GB2312" w:hAnsi="宋体" w:eastAsia="仿宋_GB2312" w:cs="仿宋_GB2312"/>
                <w:b/>
                <w:bCs/>
                <w:i w:val="0"/>
                <w:iCs w:val="0"/>
                <w:color w:val="000000"/>
                <w:sz w:val="20"/>
                <w:szCs w:val="20"/>
                <w:u w:val="none"/>
              </w:rPr>
            </w:pPr>
          </w:p>
        </w:tc>
        <w:tc>
          <w:tcPr>
            <w:tcW w:w="17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AFD4F7">
            <w:pPr>
              <w:jc w:val="center"/>
              <w:rPr>
                <w:rFonts w:hint="eastAsia" w:ascii="仿宋_GB2312" w:hAnsi="宋体" w:eastAsia="仿宋_GB2312" w:cs="仿宋_GB2312"/>
                <w:b/>
                <w:bCs/>
                <w:i w:val="0"/>
                <w:iCs w:val="0"/>
                <w:color w:val="000000"/>
                <w:sz w:val="20"/>
                <w:szCs w:val="20"/>
                <w:u w:val="none"/>
              </w:rPr>
            </w:pPr>
          </w:p>
        </w:tc>
        <w:tc>
          <w:tcPr>
            <w:tcW w:w="325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02A68E2">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 xml:space="preserve">物业服务企业与全体业主公共收益分配比例（如3：7） </w:t>
            </w:r>
          </w:p>
        </w:tc>
        <w:tc>
          <w:tcPr>
            <w:tcW w:w="2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D6C49">
            <w:pPr>
              <w:jc w:val="center"/>
              <w:rPr>
                <w:rFonts w:hint="eastAsia" w:ascii="仿宋_GB2312" w:hAnsi="宋体" w:eastAsia="仿宋_GB2312" w:cs="仿宋_GB2312"/>
                <w:b/>
                <w:bCs/>
                <w:i w:val="0"/>
                <w:iCs w:val="0"/>
                <w:color w:val="000000"/>
                <w:sz w:val="20"/>
                <w:szCs w:val="20"/>
                <w:u w:val="none"/>
              </w:rPr>
            </w:pPr>
          </w:p>
        </w:tc>
      </w:tr>
      <w:tr w14:paraId="3B32B9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7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3E0A46">
            <w:pPr>
              <w:jc w:val="center"/>
              <w:rPr>
                <w:rFonts w:hint="eastAsia" w:ascii="仿宋_GB2312" w:hAnsi="宋体" w:eastAsia="仿宋_GB2312" w:cs="仿宋_GB2312"/>
                <w:b/>
                <w:bCs/>
                <w:i w:val="0"/>
                <w:iCs w:val="0"/>
                <w:color w:val="000000"/>
                <w:sz w:val="20"/>
                <w:szCs w:val="20"/>
                <w:u w:val="none"/>
              </w:rPr>
            </w:pPr>
          </w:p>
        </w:tc>
        <w:tc>
          <w:tcPr>
            <w:tcW w:w="17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61AAB2">
            <w:pPr>
              <w:jc w:val="center"/>
              <w:rPr>
                <w:rFonts w:hint="eastAsia" w:ascii="仿宋_GB2312" w:hAnsi="宋体" w:eastAsia="仿宋_GB2312" w:cs="仿宋_GB2312"/>
                <w:b/>
                <w:bCs/>
                <w:i w:val="0"/>
                <w:iCs w:val="0"/>
                <w:color w:val="000000"/>
                <w:sz w:val="20"/>
                <w:szCs w:val="20"/>
                <w:u w:val="none"/>
              </w:rPr>
            </w:pPr>
          </w:p>
        </w:tc>
        <w:tc>
          <w:tcPr>
            <w:tcW w:w="325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C5CA107">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物业服务企业开设的公共收益专有银行账户账号</w:t>
            </w:r>
          </w:p>
        </w:tc>
        <w:tc>
          <w:tcPr>
            <w:tcW w:w="2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6FE24">
            <w:pPr>
              <w:jc w:val="center"/>
              <w:rPr>
                <w:rFonts w:hint="eastAsia" w:ascii="仿宋_GB2312" w:hAnsi="宋体" w:eastAsia="仿宋_GB2312" w:cs="仿宋_GB2312"/>
                <w:b/>
                <w:bCs/>
                <w:i w:val="0"/>
                <w:iCs w:val="0"/>
                <w:color w:val="000000"/>
                <w:sz w:val="20"/>
                <w:szCs w:val="20"/>
                <w:u w:val="none"/>
              </w:rPr>
            </w:pPr>
          </w:p>
        </w:tc>
      </w:tr>
      <w:tr w14:paraId="0E448B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7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FBE812">
            <w:pPr>
              <w:jc w:val="center"/>
              <w:rPr>
                <w:rFonts w:hint="eastAsia" w:ascii="仿宋_GB2312" w:hAnsi="宋体" w:eastAsia="仿宋_GB2312" w:cs="仿宋_GB2312"/>
                <w:b/>
                <w:bCs/>
                <w:i w:val="0"/>
                <w:iCs w:val="0"/>
                <w:color w:val="000000"/>
                <w:sz w:val="20"/>
                <w:szCs w:val="20"/>
                <w:u w:val="none"/>
              </w:rPr>
            </w:pPr>
          </w:p>
        </w:tc>
        <w:tc>
          <w:tcPr>
            <w:tcW w:w="17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3C5990">
            <w:pPr>
              <w:jc w:val="center"/>
              <w:rPr>
                <w:rFonts w:hint="eastAsia" w:ascii="仿宋_GB2312" w:hAnsi="宋体" w:eastAsia="仿宋_GB2312" w:cs="仿宋_GB2312"/>
                <w:b/>
                <w:bCs/>
                <w:i w:val="0"/>
                <w:iCs w:val="0"/>
                <w:color w:val="000000"/>
                <w:sz w:val="20"/>
                <w:szCs w:val="20"/>
                <w:u w:val="none"/>
              </w:rPr>
            </w:pPr>
          </w:p>
        </w:tc>
        <w:tc>
          <w:tcPr>
            <w:tcW w:w="325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5A9D3B2">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2019年1月1日以来累计存入专户（是/否）</w:t>
            </w:r>
          </w:p>
        </w:tc>
        <w:tc>
          <w:tcPr>
            <w:tcW w:w="2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F0FB4">
            <w:pPr>
              <w:jc w:val="center"/>
              <w:rPr>
                <w:rFonts w:hint="eastAsia" w:ascii="仿宋_GB2312" w:hAnsi="宋体" w:eastAsia="仿宋_GB2312" w:cs="仿宋_GB2312"/>
                <w:b/>
                <w:bCs/>
                <w:i w:val="0"/>
                <w:iCs w:val="0"/>
                <w:color w:val="000000"/>
                <w:sz w:val="20"/>
                <w:szCs w:val="20"/>
                <w:u w:val="none"/>
              </w:rPr>
            </w:pPr>
          </w:p>
        </w:tc>
      </w:tr>
      <w:tr w14:paraId="265F4F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7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9213EC">
            <w:pPr>
              <w:jc w:val="center"/>
              <w:rPr>
                <w:rFonts w:hint="eastAsia" w:ascii="仿宋_GB2312" w:hAnsi="宋体" w:eastAsia="仿宋_GB2312" w:cs="仿宋_GB2312"/>
                <w:b/>
                <w:bCs/>
                <w:i w:val="0"/>
                <w:iCs w:val="0"/>
                <w:color w:val="000000"/>
                <w:sz w:val="20"/>
                <w:szCs w:val="20"/>
                <w:u w:val="none"/>
              </w:rPr>
            </w:pPr>
          </w:p>
        </w:tc>
        <w:tc>
          <w:tcPr>
            <w:tcW w:w="17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46AEFB">
            <w:pPr>
              <w:jc w:val="center"/>
              <w:rPr>
                <w:rFonts w:hint="eastAsia" w:ascii="仿宋_GB2312" w:hAnsi="宋体" w:eastAsia="仿宋_GB2312" w:cs="仿宋_GB2312"/>
                <w:b/>
                <w:bCs/>
                <w:i w:val="0"/>
                <w:iCs w:val="0"/>
                <w:color w:val="000000"/>
                <w:sz w:val="20"/>
                <w:szCs w:val="20"/>
                <w:u w:val="none"/>
              </w:rPr>
            </w:pPr>
          </w:p>
        </w:tc>
        <w:tc>
          <w:tcPr>
            <w:tcW w:w="325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376DCC6">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2019年1月1日以来累计存入专户金额（万元）</w:t>
            </w:r>
          </w:p>
        </w:tc>
        <w:tc>
          <w:tcPr>
            <w:tcW w:w="2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C2528">
            <w:pPr>
              <w:jc w:val="center"/>
              <w:rPr>
                <w:rFonts w:hint="eastAsia" w:ascii="仿宋_GB2312" w:hAnsi="宋体" w:eastAsia="仿宋_GB2312" w:cs="仿宋_GB2312"/>
                <w:b/>
                <w:bCs/>
                <w:i w:val="0"/>
                <w:iCs w:val="0"/>
                <w:color w:val="000000"/>
                <w:sz w:val="20"/>
                <w:szCs w:val="20"/>
                <w:u w:val="none"/>
              </w:rPr>
            </w:pPr>
          </w:p>
        </w:tc>
      </w:tr>
      <w:tr w14:paraId="0EDA1D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63" w:hRule="atLeast"/>
        </w:trPr>
        <w:tc>
          <w:tcPr>
            <w:tcW w:w="7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D9A1B1">
            <w:pPr>
              <w:jc w:val="center"/>
              <w:rPr>
                <w:rFonts w:hint="eastAsia" w:ascii="仿宋_GB2312" w:hAnsi="宋体" w:eastAsia="仿宋_GB2312" w:cs="仿宋_GB2312"/>
                <w:b/>
                <w:bCs/>
                <w:i w:val="0"/>
                <w:iCs w:val="0"/>
                <w:color w:val="000000"/>
                <w:sz w:val="20"/>
                <w:szCs w:val="20"/>
                <w:u w:val="none"/>
              </w:rPr>
            </w:pPr>
          </w:p>
        </w:tc>
        <w:tc>
          <w:tcPr>
            <w:tcW w:w="17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7CC7D1">
            <w:pPr>
              <w:jc w:val="center"/>
              <w:rPr>
                <w:rFonts w:hint="eastAsia" w:ascii="仿宋_GB2312" w:hAnsi="宋体" w:eastAsia="仿宋_GB2312" w:cs="仿宋_GB2312"/>
                <w:b/>
                <w:bCs/>
                <w:i w:val="0"/>
                <w:iCs w:val="0"/>
                <w:color w:val="000000"/>
                <w:sz w:val="20"/>
                <w:szCs w:val="20"/>
                <w:u w:val="none"/>
              </w:rPr>
            </w:pPr>
          </w:p>
        </w:tc>
        <w:tc>
          <w:tcPr>
            <w:tcW w:w="13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7277E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其中</w:t>
            </w:r>
          </w:p>
        </w:tc>
        <w:tc>
          <w:tcPr>
            <w:tcW w:w="19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758BD2">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2019年1月1日以来累计存入专项维修资金专户金额（万元）</w:t>
            </w:r>
          </w:p>
        </w:tc>
        <w:tc>
          <w:tcPr>
            <w:tcW w:w="2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13496">
            <w:pPr>
              <w:jc w:val="center"/>
              <w:rPr>
                <w:rFonts w:hint="eastAsia" w:ascii="仿宋_GB2312" w:hAnsi="宋体" w:eastAsia="仿宋_GB2312" w:cs="仿宋_GB2312"/>
                <w:b/>
                <w:bCs/>
                <w:i w:val="0"/>
                <w:iCs w:val="0"/>
                <w:color w:val="000000"/>
                <w:sz w:val="20"/>
                <w:szCs w:val="20"/>
                <w:u w:val="none"/>
              </w:rPr>
            </w:pPr>
          </w:p>
        </w:tc>
      </w:tr>
      <w:tr w14:paraId="317520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63" w:hRule="atLeast"/>
        </w:trPr>
        <w:tc>
          <w:tcPr>
            <w:tcW w:w="7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2C22E2">
            <w:pPr>
              <w:jc w:val="center"/>
              <w:rPr>
                <w:rFonts w:hint="eastAsia" w:ascii="仿宋_GB2312" w:hAnsi="宋体" w:eastAsia="仿宋_GB2312" w:cs="仿宋_GB2312"/>
                <w:b/>
                <w:bCs/>
                <w:i w:val="0"/>
                <w:iCs w:val="0"/>
                <w:color w:val="000000"/>
                <w:sz w:val="20"/>
                <w:szCs w:val="20"/>
                <w:u w:val="none"/>
              </w:rPr>
            </w:pPr>
          </w:p>
        </w:tc>
        <w:tc>
          <w:tcPr>
            <w:tcW w:w="17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88ED1B">
            <w:pPr>
              <w:jc w:val="center"/>
              <w:rPr>
                <w:rFonts w:hint="eastAsia" w:ascii="仿宋_GB2312" w:hAnsi="宋体" w:eastAsia="仿宋_GB2312" w:cs="仿宋_GB2312"/>
                <w:b/>
                <w:bCs/>
                <w:i w:val="0"/>
                <w:iCs w:val="0"/>
                <w:color w:val="000000"/>
                <w:sz w:val="20"/>
                <w:szCs w:val="20"/>
                <w:u w:val="none"/>
              </w:rPr>
            </w:pPr>
          </w:p>
        </w:tc>
        <w:tc>
          <w:tcPr>
            <w:tcW w:w="13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A79DC9">
            <w:pPr>
              <w:jc w:val="center"/>
              <w:rPr>
                <w:rFonts w:hint="eastAsia" w:ascii="仿宋_GB2312" w:hAnsi="宋体" w:eastAsia="仿宋_GB2312" w:cs="仿宋_GB2312"/>
                <w:i w:val="0"/>
                <w:iCs w:val="0"/>
                <w:color w:val="000000"/>
                <w:sz w:val="20"/>
                <w:szCs w:val="20"/>
                <w:u w:val="none"/>
              </w:rPr>
            </w:pPr>
          </w:p>
        </w:tc>
        <w:tc>
          <w:tcPr>
            <w:tcW w:w="19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0FE513">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2019年1月1日以来累计存入业主大会或业主委员会专户金额（万元）</w:t>
            </w:r>
          </w:p>
        </w:tc>
        <w:tc>
          <w:tcPr>
            <w:tcW w:w="2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74FF8">
            <w:pPr>
              <w:jc w:val="center"/>
              <w:rPr>
                <w:rFonts w:hint="eastAsia" w:ascii="仿宋_GB2312" w:hAnsi="宋体" w:eastAsia="仿宋_GB2312" w:cs="仿宋_GB2312"/>
                <w:b/>
                <w:bCs/>
                <w:i w:val="0"/>
                <w:iCs w:val="0"/>
                <w:color w:val="000000"/>
                <w:sz w:val="20"/>
                <w:szCs w:val="20"/>
                <w:u w:val="none"/>
              </w:rPr>
            </w:pPr>
          </w:p>
        </w:tc>
      </w:tr>
      <w:tr w14:paraId="0AB6BA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5" w:hRule="atLeast"/>
        </w:trPr>
        <w:tc>
          <w:tcPr>
            <w:tcW w:w="7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72F175">
            <w:pPr>
              <w:jc w:val="center"/>
              <w:rPr>
                <w:rFonts w:hint="eastAsia" w:ascii="仿宋_GB2312" w:hAnsi="宋体" w:eastAsia="仿宋_GB2312" w:cs="仿宋_GB2312"/>
                <w:b/>
                <w:bCs/>
                <w:i w:val="0"/>
                <w:iCs w:val="0"/>
                <w:color w:val="000000"/>
                <w:sz w:val="20"/>
                <w:szCs w:val="20"/>
                <w:u w:val="none"/>
              </w:rPr>
            </w:pPr>
          </w:p>
        </w:tc>
        <w:tc>
          <w:tcPr>
            <w:tcW w:w="17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BFA150">
            <w:pPr>
              <w:jc w:val="center"/>
              <w:rPr>
                <w:rFonts w:hint="eastAsia" w:ascii="仿宋_GB2312" w:hAnsi="宋体" w:eastAsia="仿宋_GB2312" w:cs="仿宋_GB2312"/>
                <w:b/>
                <w:bCs/>
                <w:i w:val="0"/>
                <w:iCs w:val="0"/>
                <w:color w:val="000000"/>
                <w:sz w:val="20"/>
                <w:szCs w:val="20"/>
                <w:u w:val="none"/>
              </w:rPr>
            </w:pPr>
          </w:p>
        </w:tc>
        <w:tc>
          <w:tcPr>
            <w:tcW w:w="13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ACFF66">
            <w:pPr>
              <w:jc w:val="center"/>
              <w:rPr>
                <w:rFonts w:hint="eastAsia" w:ascii="仿宋_GB2312" w:hAnsi="宋体" w:eastAsia="仿宋_GB2312" w:cs="仿宋_GB2312"/>
                <w:i w:val="0"/>
                <w:iCs w:val="0"/>
                <w:color w:val="000000"/>
                <w:sz w:val="20"/>
                <w:szCs w:val="20"/>
                <w:u w:val="none"/>
              </w:rPr>
            </w:pPr>
          </w:p>
        </w:tc>
        <w:tc>
          <w:tcPr>
            <w:tcW w:w="19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665E76">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2019年1月1日以来累计存入其他账户金额（如社区账户等）（万元）</w:t>
            </w:r>
          </w:p>
        </w:tc>
        <w:tc>
          <w:tcPr>
            <w:tcW w:w="2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3DABD">
            <w:pPr>
              <w:jc w:val="center"/>
              <w:rPr>
                <w:rFonts w:hint="eastAsia" w:ascii="仿宋_GB2312" w:hAnsi="宋体" w:eastAsia="仿宋_GB2312" w:cs="仿宋_GB2312"/>
                <w:b/>
                <w:bCs/>
                <w:i w:val="0"/>
                <w:iCs w:val="0"/>
                <w:color w:val="000000"/>
                <w:sz w:val="20"/>
                <w:szCs w:val="20"/>
                <w:u w:val="none"/>
              </w:rPr>
            </w:pPr>
          </w:p>
        </w:tc>
      </w:tr>
      <w:tr w14:paraId="254D2A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76" w:hRule="atLeast"/>
        </w:trPr>
        <w:tc>
          <w:tcPr>
            <w:tcW w:w="7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F8E574">
            <w:pPr>
              <w:jc w:val="center"/>
              <w:rPr>
                <w:rFonts w:hint="eastAsia" w:ascii="仿宋_GB2312" w:hAnsi="宋体" w:eastAsia="仿宋_GB2312" w:cs="仿宋_GB2312"/>
                <w:b/>
                <w:bCs/>
                <w:i w:val="0"/>
                <w:iCs w:val="0"/>
                <w:color w:val="000000"/>
                <w:sz w:val="20"/>
                <w:szCs w:val="20"/>
                <w:u w:val="none"/>
              </w:rPr>
            </w:pPr>
          </w:p>
        </w:tc>
        <w:tc>
          <w:tcPr>
            <w:tcW w:w="17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9F4DE8">
            <w:pPr>
              <w:jc w:val="center"/>
              <w:rPr>
                <w:rFonts w:hint="eastAsia" w:ascii="仿宋_GB2312" w:hAnsi="宋体" w:eastAsia="仿宋_GB2312" w:cs="仿宋_GB2312"/>
                <w:b/>
                <w:bCs/>
                <w:i w:val="0"/>
                <w:iCs w:val="0"/>
                <w:color w:val="000000"/>
                <w:sz w:val="20"/>
                <w:szCs w:val="20"/>
                <w:u w:val="none"/>
              </w:rPr>
            </w:pPr>
          </w:p>
        </w:tc>
        <w:tc>
          <w:tcPr>
            <w:tcW w:w="13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4CCA72">
            <w:pPr>
              <w:jc w:val="center"/>
              <w:rPr>
                <w:rFonts w:hint="eastAsia" w:ascii="仿宋_GB2312" w:hAnsi="宋体" w:eastAsia="仿宋_GB2312" w:cs="仿宋_GB2312"/>
                <w:i w:val="0"/>
                <w:iCs w:val="0"/>
                <w:color w:val="000000"/>
                <w:sz w:val="20"/>
                <w:szCs w:val="20"/>
                <w:u w:val="none"/>
              </w:rPr>
            </w:pPr>
          </w:p>
        </w:tc>
        <w:tc>
          <w:tcPr>
            <w:tcW w:w="19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DD4A2C">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当前物业服务企业专户余额（万元）</w:t>
            </w:r>
          </w:p>
        </w:tc>
        <w:tc>
          <w:tcPr>
            <w:tcW w:w="2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EC01E">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b/>
                <w:bCs/>
                <w:i w:val="0"/>
                <w:iCs w:val="0"/>
                <w:color w:val="000000"/>
                <w:kern w:val="0"/>
                <w:sz w:val="20"/>
                <w:szCs w:val="20"/>
                <w:u w:val="none"/>
                <w:lang w:val="en-US" w:eastAsia="zh-CN" w:bidi="ar"/>
              </w:rPr>
              <w:t>如业主大会或合同约定存入物业企业专户的请备注</w:t>
            </w:r>
          </w:p>
        </w:tc>
      </w:tr>
      <w:tr w14:paraId="68DB37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BE464">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b/>
                <w:bCs/>
                <w:i w:val="0"/>
                <w:iCs w:val="0"/>
                <w:color w:val="000000"/>
                <w:kern w:val="0"/>
                <w:sz w:val="20"/>
                <w:szCs w:val="20"/>
                <w:u w:val="none"/>
                <w:lang w:val="en-US" w:eastAsia="zh-CN" w:bidi="ar"/>
              </w:rPr>
              <w:t>序号</w:t>
            </w:r>
          </w:p>
        </w:tc>
        <w:tc>
          <w:tcPr>
            <w:tcW w:w="747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7190470">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b/>
                <w:bCs/>
                <w:i w:val="0"/>
                <w:iCs w:val="0"/>
                <w:color w:val="000000"/>
                <w:kern w:val="0"/>
                <w:sz w:val="20"/>
                <w:szCs w:val="20"/>
                <w:u w:val="none"/>
                <w:lang w:val="en-US" w:eastAsia="zh-CN" w:bidi="ar"/>
              </w:rPr>
              <w:t>物业小区公共收益自查项目</w:t>
            </w:r>
          </w:p>
        </w:tc>
      </w:tr>
      <w:tr w14:paraId="44B0AC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3BD2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762" w:type="dxa"/>
            <w:vMerge w:val="restart"/>
            <w:tcBorders>
              <w:top w:val="nil"/>
              <w:left w:val="single" w:color="000000" w:sz="4" w:space="0"/>
              <w:bottom w:val="nil"/>
              <w:right w:val="single" w:color="000000" w:sz="4" w:space="0"/>
            </w:tcBorders>
            <w:shd w:val="clear" w:color="auto" w:fill="auto"/>
            <w:vAlign w:val="center"/>
          </w:tcPr>
          <w:p w14:paraId="7F083B04">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b/>
                <w:bCs/>
                <w:i w:val="0"/>
                <w:iCs w:val="0"/>
                <w:color w:val="000000"/>
                <w:kern w:val="0"/>
                <w:sz w:val="20"/>
                <w:szCs w:val="20"/>
                <w:u w:val="none"/>
                <w:lang w:val="en-US" w:eastAsia="zh-CN" w:bidi="ar"/>
              </w:rPr>
              <w:t>1.公共收益收支不透明、公示内容不清晰问题。</w:t>
            </w:r>
          </w:p>
        </w:tc>
        <w:tc>
          <w:tcPr>
            <w:tcW w:w="325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043FBCB">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每季度第一个月的月底前将上一季度公共收益收支情况在小区公示牌等醒目位置以及省住宅小区公共收益信息管理系统公开公示（是/否）</w:t>
            </w:r>
          </w:p>
        </w:tc>
        <w:tc>
          <w:tcPr>
            <w:tcW w:w="2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66148">
            <w:pPr>
              <w:jc w:val="center"/>
              <w:rPr>
                <w:rFonts w:hint="eastAsia" w:ascii="仿宋_GB2312" w:hAnsi="宋体" w:eastAsia="仿宋_GB2312" w:cs="仿宋_GB2312"/>
                <w:b/>
                <w:bCs/>
                <w:i w:val="0"/>
                <w:iCs w:val="0"/>
                <w:color w:val="000000"/>
                <w:sz w:val="20"/>
                <w:szCs w:val="20"/>
                <w:u w:val="none"/>
              </w:rPr>
            </w:pPr>
          </w:p>
        </w:tc>
      </w:tr>
      <w:tr w14:paraId="27154C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E78C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1762" w:type="dxa"/>
            <w:vMerge w:val="continue"/>
            <w:tcBorders>
              <w:top w:val="nil"/>
              <w:left w:val="single" w:color="000000" w:sz="4" w:space="0"/>
              <w:bottom w:val="nil"/>
              <w:right w:val="single" w:color="000000" w:sz="4" w:space="0"/>
            </w:tcBorders>
            <w:shd w:val="clear" w:color="auto" w:fill="auto"/>
            <w:vAlign w:val="center"/>
          </w:tcPr>
          <w:p w14:paraId="6AF39249">
            <w:pPr>
              <w:jc w:val="center"/>
              <w:rPr>
                <w:rFonts w:hint="eastAsia" w:ascii="仿宋_GB2312" w:hAnsi="宋体" w:eastAsia="仿宋_GB2312" w:cs="仿宋_GB2312"/>
                <w:b/>
                <w:bCs/>
                <w:i w:val="0"/>
                <w:iCs w:val="0"/>
                <w:color w:val="000000"/>
                <w:sz w:val="20"/>
                <w:szCs w:val="20"/>
                <w:u w:val="none"/>
              </w:rPr>
            </w:pPr>
          </w:p>
        </w:tc>
        <w:tc>
          <w:tcPr>
            <w:tcW w:w="325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F0F297F">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每年度第一个月的月底前将上一年度公共收益收支情况在小区公示牌等醒目位置以及省住宅小区公共收益信息管理系统公开公示（是/否）</w:t>
            </w:r>
          </w:p>
        </w:tc>
        <w:tc>
          <w:tcPr>
            <w:tcW w:w="2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5D6C5">
            <w:pPr>
              <w:jc w:val="center"/>
              <w:rPr>
                <w:rFonts w:hint="eastAsia" w:ascii="仿宋_GB2312" w:hAnsi="宋体" w:eastAsia="仿宋_GB2312" w:cs="仿宋_GB2312"/>
                <w:b/>
                <w:bCs/>
                <w:i w:val="0"/>
                <w:iCs w:val="0"/>
                <w:color w:val="000000"/>
                <w:sz w:val="20"/>
                <w:szCs w:val="20"/>
                <w:u w:val="none"/>
              </w:rPr>
            </w:pPr>
          </w:p>
        </w:tc>
      </w:tr>
      <w:tr w14:paraId="5CC804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83BB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1762" w:type="dxa"/>
            <w:vMerge w:val="continue"/>
            <w:tcBorders>
              <w:top w:val="nil"/>
              <w:left w:val="single" w:color="000000" w:sz="4" w:space="0"/>
              <w:bottom w:val="nil"/>
              <w:right w:val="single" w:color="000000" w:sz="4" w:space="0"/>
            </w:tcBorders>
            <w:shd w:val="clear" w:color="auto" w:fill="auto"/>
            <w:vAlign w:val="center"/>
          </w:tcPr>
          <w:p w14:paraId="45EA8E67">
            <w:pPr>
              <w:jc w:val="center"/>
              <w:rPr>
                <w:rFonts w:hint="eastAsia" w:ascii="仿宋_GB2312" w:hAnsi="宋体" w:eastAsia="仿宋_GB2312" w:cs="仿宋_GB2312"/>
                <w:b/>
                <w:bCs/>
                <w:i w:val="0"/>
                <w:iCs w:val="0"/>
                <w:color w:val="000000"/>
                <w:sz w:val="20"/>
                <w:szCs w:val="20"/>
                <w:u w:val="none"/>
              </w:rPr>
            </w:pPr>
          </w:p>
        </w:tc>
        <w:tc>
          <w:tcPr>
            <w:tcW w:w="325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0A0DCF2">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公示的内容全面、具体、清晰、不存在漏项错项（是/否）</w:t>
            </w:r>
          </w:p>
        </w:tc>
        <w:tc>
          <w:tcPr>
            <w:tcW w:w="2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66281">
            <w:pPr>
              <w:jc w:val="center"/>
              <w:rPr>
                <w:rFonts w:hint="eastAsia" w:ascii="仿宋_GB2312" w:hAnsi="宋体" w:eastAsia="仿宋_GB2312" w:cs="仿宋_GB2312"/>
                <w:b/>
                <w:bCs/>
                <w:i w:val="0"/>
                <w:iCs w:val="0"/>
                <w:color w:val="000000"/>
                <w:sz w:val="20"/>
                <w:szCs w:val="20"/>
                <w:u w:val="none"/>
              </w:rPr>
            </w:pPr>
          </w:p>
        </w:tc>
      </w:tr>
      <w:tr w14:paraId="5E5557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E9A0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1762" w:type="dxa"/>
            <w:vMerge w:val="continue"/>
            <w:tcBorders>
              <w:top w:val="nil"/>
              <w:left w:val="single" w:color="000000" w:sz="4" w:space="0"/>
              <w:bottom w:val="nil"/>
              <w:right w:val="single" w:color="000000" w:sz="4" w:space="0"/>
            </w:tcBorders>
            <w:shd w:val="clear" w:color="auto" w:fill="auto"/>
            <w:vAlign w:val="center"/>
          </w:tcPr>
          <w:p w14:paraId="45BF1884">
            <w:pPr>
              <w:jc w:val="center"/>
              <w:rPr>
                <w:rFonts w:hint="eastAsia" w:ascii="仿宋_GB2312" w:hAnsi="宋体" w:eastAsia="仿宋_GB2312" w:cs="仿宋_GB2312"/>
                <w:b/>
                <w:bCs/>
                <w:i w:val="0"/>
                <w:iCs w:val="0"/>
                <w:color w:val="000000"/>
                <w:sz w:val="20"/>
                <w:szCs w:val="20"/>
                <w:u w:val="none"/>
              </w:rPr>
            </w:pPr>
          </w:p>
        </w:tc>
        <w:tc>
          <w:tcPr>
            <w:tcW w:w="325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E43DEE">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按照统一格式公示公共收益管理情况（是/否）</w:t>
            </w:r>
          </w:p>
        </w:tc>
        <w:tc>
          <w:tcPr>
            <w:tcW w:w="2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956ED">
            <w:pPr>
              <w:jc w:val="center"/>
              <w:rPr>
                <w:rFonts w:hint="eastAsia" w:ascii="仿宋_GB2312" w:hAnsi="宋体" w:eastAsia="仿宋_GB2312" w:cs="仿宋_GB2312"/>
                <w:b/>
                <w:bCs/>
                <w:i w:val="0"/>
                <w:iCs w:val="0"/>
                <w:color w:val="000000"/>
                <w:sz w:val="20"/>
                <w:szCs w:val="20"/>
                <w:u w:val="none"/>
              </w:rPr>
            </w:pPr>
          </w:p>
        </w:tc>
      </w:tr>
      <w:tr w14:paraId="2D55C9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5B85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1762" w:type="dxa"/>
            <w:vMerge w:val="continue"/>
            <w:tcBorders>
              <w:top w:val="nil"/>
              <w:left w:val="single" w:color="000000" w:sz="4" w:space="0"/>
              <w:bottom w:val="nil"/>
              <w:right w:val="single" w:color="000000" w:sz="4" w:space="0"/>
            </w:tcBorders>
            <w:shd w:val="clear" w:color="auto" w:fill="auto"/>
            <w:vAlign w:val="center"/>
          </w:tcPr>
          <w:p w14:paraId="1885D112">
            <w:pPr>
              <w:jc w:val="center"/>
              <w:rPr>
                <w:rFonts w:hint="eastAsia" w:ascii="仿宋_GB2312" w:hAnsi="宋体" w:eastAsia="仿宋_GB2312" w:cs="仿宋_GB2312"/>
                <w:b/>
                <w:bCs/>
                <w:i w:val="0"/>
                <w:iCs w:val="0"/>
                <w:color w:val="000000"/>
                <w:sz w:val="20"/>
                <w:szCs w:val="20"/>
                <w:u w:val="none"/>
              </w:rPr>
            </w:pPr>
          </w:p>
        </w:tc>
        <w:tc>
          <w:tcPr>
            <w:tcW w:w="325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0A63F6">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公示的账目不混乱，公示金额填报真实（是/否）</w:t>
            </w:r>
          </w:p>
        </w:tc>
        <w:tc>
          <w:tcPr>
            <w:tcW w:w="2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66F3A">
            <w:pPr>
              <w:jc w:val="center"/>
              <w:rPr>
                <w:rFonts w:hint="eastAsia" w:ascii="仿宋_GB2312" w:hAnsi="宋体" w:eastAsia="仿宋_GB2312" w:cs="仿宋_GB2312"/>
                <w:b/>
                <w:bCs/>
                <w:i w:val="0"/>
                <w:iCs w:val="0"/>
                <w:color w:val="000000"/>
                <w:sz w:val="20"/>
                <w:szCs w:val="20"/>
                <w:u w:val="none"/>
              </w:rPr>
            </w:pPr>
          </w:p>
        </w:tc>
      </w:tr>
      <w:tr w14:paraId="5C3F29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DAC3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w:t>
            </w:r>
          </w:p>
        </w:tc>
        <w:tc>
          <w:tcPr>
            <w:tcW w:w="1762" w:type="dxa"/>
            <w:vMerge w:val="continue"/>
            <w:tcBorders>
              <w:top w:val="nil"/>
              <w:left w:val="single" w:color="000000" w:sz="4" w:space="0"/>
              <w:bottom w:val="nil"/>
              <w:right w:val="single" w:color="000000" w:sz="4" w:space="0"/>
            </w:tcBorders>
            <w:shd w:val="clear" w:color="auto" w:fill="auto"/>
            <w:vAlign w:val="center"/>
          </w:tcPr>
          <w:p w14:paraId="76C84258">
            <w:pPr>
              <w:jc w:val="center"/>
              <w:rPr>
                <w:rFonts w:hint="eastAsia" w:ascii="仿宋_GB2312" w:hAnsi="宋体" w:eastAsia="仿宋_GB2312" w:cs="仿宋_GB2312"/>
                <w:b/>
                <w:bCs/>
                <w:i w:val="0"/>
                <w:iCs w:val="0"/>
                <w:color w:val="000000"/>
                <w:sz w:val="20"/>
                <w:szCs w:val="20"/>
                <w:u w:val="none"/>
              </w:rPr>
            </w:pPr>
          </w:p>
        </w:tc>
        <w:tc>
          <w:tcPr>
            <w:tcW w:w="325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C4C5B0F">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公示的公共收益收支情况与实际相符（是/否）</w:t>
            </w:r>
          </w:p>
        </w:tc>
        <w:tc>
          <w:tcPr>
            <w:tcW w:w="2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E3E70">
            <w:pPr>
              <w:jc w:val="center"/>
              <w:rPr>
                <w:rFonts w:hint="eastAsia" w:ascii="仿宋_GB2312" w:hAnsi="宋体" w:eastAsia="仿宋_GB2312" w:cs="仿宋_GB2312"/>
                <w:b/>
                <w:bCs/>
                <w:i w:val="0"/>
                <w:iCs w:val="0"/>
                <w:color w:val="000000"/>
                <w:sz w:val="20"/>
                <w:szCs w:val="20"/>
                <w:u w:val="none"/>
              </w:rPr>
            </w:pPr>
          </w:p>
        </w:tc>
      </w:tr>
      <w:tr w14:paraId="0894A7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3" w:hRule="atLeast"/>
        </w:trPr>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139C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w:t>
            </w:r>
          </w:p>
        </w:tc>
        <w:tc>
          <w:tcPr>
            <w:tcW w:w="1762" w:type="dxa"/>
            <w:vMerge w:val="continue"/>
            <w:tcBorders>
              <w:top w:val="nil"/>
              <w:left w:val="single" w:color="000000" w:sz="4" w:space="0"/>
              <w:bottom w:val="nil"/>
              <w:right w:val="single" w:color="000000" w:sz="4" w:space="0"/>
            </w:tcBorders>
            <w:shd w:val="clear" w:color="auto" w:fill="auto"/>
            <w:vAlign w:val="center"/>
          </w:tcPr>
          <w:p w14:paraId="13189370">
            <w:pPr>
              <w:jc w:val="center"/>
              <w:rPr>
                <w:rFonts w:hint="eastAsia" w:ascii="仿宋_GB2312" w:hAnsi="宋体" w:eastAsia="仿宋_GB2312" w:cs="仿宋_GB2312"/>
                <w:b/>
                <w:bCs/>
                <w:i w:val="0"/>
                <w:iCs w:val="0"/>
                <w:color w:val="000000"/>
                <w:sz w:val="20"/>
                <w:szCs w:val="20"/>
                <w:u w:val="none"/>
              </w:rPr>
            </w:pPr>
          </w:p>
        </w:tc>
        <w:tc>
          <w:tcPr>
            <w:tcW w:w="325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41B8609">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按照规范使用公共收益、列支项目规范（是/否）</w:t>
            </w:r>
          </w:p>
        </w:tc>
        <w:tc>
          <w:tcPr>
            <w:tcW w:w="2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F6978">
            <w:pPr>
              <w:jc w:val="center"/>
              <w:rPr>
                <w:rFonts w:hint="eastAsia" w:ascii="仿宋_GB2312" w:hAnsi="宋体" w:eastAsia="仿宋_GB2312" w:cs="仿宋_GB2312"/>
                <w:b/>
                <w:bCs/>
                <w:i w:val="0"/>
                <w:iCs w:val="0"/>
                <w:color w:val="000000"/>
                <w:sz w:val="20"/>
                <w:szCs w:val="20"/>
                <w:u w:val="none"/>
              </w:rPr>
            </w:pPr>
          </w:p>
        </w:tc>
      </w:tr>
      <w:tr w14:paraId="78AEE5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E294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w:t>
            </w:r>
          </w:p>
        </w:tc>
        <w:tc>
          <w:tcPr>
            <w:tcW w:w="1762" w:type="dxa"/>
            <w:vMerge w:val="restart"/>
            <w:tcBorders>
              <w:top w:val="single" w:color="000000" w:sz="4" w:space="0"/>
              <w:left w:val="single" w:color="000000" w:sz="4" w:space="0"/>
              <w:bottom w:val="nil"/>
              <w:right w:val="single" w:color="000000" w:sz="4" w:space="0"/>
            </w:tcBorders>
            <w:shd w:val="clear" w:color="auto" w:fill="auto"/>
            <w:vAlign w:val="center"/>
          </w:tcPr>
          <w:p w14:paraId="38F1436E">
            <w:pPr>
              <w:keepNext w:val="0"/>
              <w:keepLines w:val="0"/>
              <w:widowControl/>
              <w:suppressLineNumbers w:val="0"/>
              <w:jc w:val="left"/>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b/>
                <w:bCs/>
                <w:i w:val="0"/>
                <w:iCs w:val="0"/>
                <w:color w:val="000000"/>
                <w:kern w:val="0"/>
                <w:sz w:val="20"/>
                <w:szCs w:val="20"/>
                <w:u w:val="none"/>
                <w:lang w:val="en-US" w:eastAsia="zh-CN" w:bidi="ar"/>
              </w:rPr>
              <w:t>2.物业服务企业占用公共空间、擅自改变物业服务用房用途问题。</w:t>
            </w:r>
          </w:p>
        </w:tc>
        <w:tc>
          <w:tcPr>
            <w:tcW w:w="325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B4877AC">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未擅自占用物业小区内架空层、避难层等公共空间（是/否）</w:t>
            </w:r>
          </w:p>
        </w:tc>
        <w:tc>
          <w:tcPr>
            <w:tcW w:w="2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058F7">
            <w:pPr>
              <w:jc w:val="center"/>
              <w:rPr>
                <w:rFonts w:hint="eastAsia" w:ascii="仿宋_GB2312" w:hAnsi="宋体" w:eastAsia="仿宋_GB2312" w:cs="仿宋_GB2312"/>
                <w:b/>
                <w:bCs/>
                <w:i w:val="0"/>
                <w:iCs w:val="0"/>
                <w:color w:val="000000"/>
                <w:sz w:val="20"/>
                <w:szCs w:val="20"/>
                <w:u w:val="none"/>
              </w:rPr>
            </w:pPr>
          </w:p>
        </w:tc>
      </w:tr>
      <w:tr w14:paraId="70571E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1" w:hRule="atLeast"/>
        </w:trPr>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C2A3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w:t>
            </w:r>
          </w:p>
        </w:tc>
        <w:tc>
          <w:tcPr>
            <w:tcW w:w="1762" w:type="dxa"/>
            <w:vMerge w:val="continue"/>
            <w:tcBorders>
              <w:top w:val="single" w:color="000000" w:sz="4" w:space="0"/>
              <w:left w:val="single" w:color="000000" w:sz="4" w:space="0"/>
              <w:bottom w:val="nil"/>
              <w:right w:val="single" w:color="000000" w:sz="4" w:space="0"/>
            </w:tcBorders>
            <w:shd w:val="clear" w:color="auto" w:fill="auto"/>
            <w:vAlign w:val="center"/>
          </w:tcPr>
          <w:p w14:paraId="05097B34">
            <w:pPr>
              <w:rPr>
                <w:rFonts w:hint="eastAsia" w:ascii="仿宋_GB2312" w:hAnsi="宋体" w:eastAsia="仿宋_GB2312" w:cs="仿宋_GB2312"/>
                <w:b/>
                <w:bCs/>
                <w:i w:val="0"/>
                <w:iCs w:val="0"/>
                <w:color w:val="000000"/>
                <w:sz w:val="20"/>
                <w:szCs w:val="20"/>
                <w:u w:val="none"/>
              </w:rPr>
            </w:pPr>
          </w:p>
        </w:tc>
        <w:tc>
          <w:tcPr>
            <w:tcW w:w="325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0C5F47A">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不存在未经业主大会同意，擅自改变物业服务用房的用途，违法违规出租经营等问题（是/否）</w:t>
            </w:r>
          </w:p>
        </w:tc>
        <w:tc>
          <w:tcPr>
            <w:tcW w:w="2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975C5">
            <w:pPr>
              <w:jc w:val="center"/>
              <w:rPr>
                <w:rFonts w:hint="eastAsia" w:ascii="仿宋_GB2312" w:hAnsi="宋体" w:eastAsia="仿宋_GB2312" w:cs="仿宋_GB2312"/>
                <w:b/>
                <w:bCs/>
                <w:i w:val="0"/>
                <w:iCs w:val="0"/>
                <w:color w:val="000000"/>
                <w:sz w:val="20"/>
                <w:szCs w:val="20"/>
                <w:u w:val="none"/>
              </w:rPr>
            </w:pPr>
          </w:p>
        </w:tc>
      </w:tr>
      <w:tr w14:paraId="78304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5" w:hRule="atLeast"/>
        </w:trPr>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356C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w:t>
            </w:r>
          </w:p>
        </w:tc>
        <w:tc>
          <w:tcPr>
            <w:tcW w:w="1762" w:type="dxa"/>
            <w:vMerge w:val="restart"/>
            <w:tcBorders>
              <w:top w:val="single" w:color="000000" w:sz="4" w:space="0"/>
              <w:left w:val="single" w:color="000000" w:sz="4" w:space="0"/>
              <w:bottom w:val="nil"/>
              <w:right w:val="single" w:color="000000" w:sz="4" w:space="0"/>
            </w:tcBorders>
            <w:shd w:val="clear" w:color="auto" w:fill="auto"/>
            <w:vAlign w:val="center"/>
          </w:tcPr>
          <w:p w14:paraId="66EF7884">
            <w:pPr>
              <w:keepNext w:val="0"/>
              <w:keepLines w:val="0"/>
              <w:widowControl/>
              <w:suppressLineNumbers w:val="0"/>
              <w:jc w:val="left"/>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b/>
                <w:bCs/>
                <w:i w:val="0"/>
                <w:iCs w:val="0"/>
                <w:color w:val="000000"/>
                <w:kern w:val="0"/>
                <w:sz w:val="20"/>
                <w:szCs w:val="20"/>
                <w:u w:val="none"/>
                <w:lang w:val="en-US" w:eastAsia="zh-CN" w:bidi="ar"/>
              </w:rPr>
              <w:t>3.物业服务企业配合审计不到位，公共收益资金转存不规范问题</w:t>
            </w:r>
          </w:p>
        </w:tc>
        <w:tc>
          <w:tcPr>
            <w:tcW w:w="325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30DD89B">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按照规定配合公共收益审计（是/否/未开展审计不涉及）</w:t>
            </w:r>
          </w:p>
        </w:tc>
        <w:tc>
          <w:tcPr>
            <w:tcW w:w="2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D7761">
            <w:pPr>
              <w:jc w:val="center"/>
              <w:rPr>
                <w:rFonts w:hint="eastAsia" w:ascii="仿宋_GB2312" w:hAnsi="宋体" w:eastAsia="仿宋_GB2312" w:cs="仿宋_GB2312"/>
                <w:b/>
                <w:bCs/>
                <w:i w:val="0"/>
                <w:iCs w:val="0"/>
                <w:color w:val="000000"/>
                <w:sz w:val="20"/>
                <w:szCs w:val="20"/>
                <w:u w:val="none"/>
              </w:rPr>
            </w:pPr>
          </w:p>
        </w:tc>
      </w:tr>
      <w:tr w14:paraId="73E241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3" w:hRule="atLeast"/>
        </w:trPr>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405E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w:t>
            </w:r>
          </w:p>
        </w:tc>
        <w:tc>
          <w:tcPr>
            <w:tcW w:w="1762" w:type="dxa"/>
            <w:vMerge w:val="continue"/>
            <w:tcBorders>
              <w:top w:val="single" w:color="000000" w:sz="4" w:space="0"/>
              <w:left w:val="single" w:color="000000" w:sz="4" w:space="0"/>
              <w:bottom w:val="nil"/>
              <w:right w:val="single" w:color="000000" w:sz="4" w:space="0"/>
            </w:tcBorders>
            <w:shd w:val="clear" w:color="auto" w:fill="auto"/>
            <w:vAlign w:val="center"/>
          </w:tcPr>
          <w:p w14:paraId="7F6309D1">
            <w:pPr>
              <w:rPr>
                <w:rFonts w:hint="eastAsia" w:ascii="仿宋_GB2312" w:hAnsi="宋体" w:eastAsia="仿宋_GB2312" w:cs="仿宋_GB2312"/>
                <w:b/>
                <w:bCs/>
                <w:i w:val="0"/>
                <w:iCs w:val="0"/>
                <w:color w:val="000000"/>
                <w:sz w:val="20"/>
                <w:szCs w:val="20"/>
                <w:u w:val="none"/>
              </w:rPr>
            </w:pPr>
          </w:p>
        </w:tc>
        <w:tc>
          <w:tcPr>
            <w:tcW w:w="325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1EE02FF">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提供账目资料明晰、齐全（是/否/未开展审计不涉及）</w:t>
            </w:r>
          </w:p>
        </w:tc>
        <w:tc>
          <w:tcPr>
            <w:tcW w:w="2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A3DBA">
            <w:pPr>
              <w:jc w:val="center"/>
              <w:rPr>
                <w:rFonts w:hint="eastAsia" w:ascii="仿宋_GB2312" w:hAnsi="宋体" w:eastAsia="仿宋_GB2312" w:cs="仿宋_GB2312"/>
                <w:b/>
                <w:bCs/>
                <w:i w:val="0"/>
                <w:iCs w:val="0"/>
                <w:color w:val="000000"/>
                <w:sz w:val="20"/>
                <w:szCs w:val="20"/>
                <w:u w:val="none"/>
              </w:rPr>
            </w:pPr>
          </w:p>
        </w:tc>
      </w:tr>
      <w:tr w14:paraId="7F3805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8" w:hRule="atLeast"/>
        </w:trPr>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D0E1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w:t>
            </w:r>
          </w:p>
        </w:tc>
        <w:tc>
          <w:tcPr>
            <w:tcW w:w="1762" w:type="dxa"/>
            <w:vMerge w:val="continue"/>
            <w:tcBorders>
              <w:top w:val="single" w:color="000000" w:sz="4" w:space="0"/>
              <w:left w:val="single" w:color="000000" w:sz="4" w:space="0"/>
              <w:bottom w:val="nil"/>
              <w:right w:val="single" w:color="000000" w:sz="4" w:space="0"/>
            </w:tcBorders>
            <w:shd w:val="clear" w:color="auto" w:fill="auto"/>
            <w:vAlign w:val="center"/>
          </w:tcPr>
          <w:p w14:paraId="30DEF762">
            <w:pPr>
              <w:rPr>
                <w:rFonts w:hint="eastAsia" w:ascii="仿宋_GB2312" w:hAnsi="宋体" w:eastAsia="仿宋_GB2312" w:cs="仿宋_GB2312"/>
                <w:b/>
                <w:bCs/>
                <w:i w:val="0"/>
                <w:iCs w:val="0"/>
                <w:color w:val="000000"/>
                <w:sz w:val="20"/>
                <w:szCs w:val="20"/>
                <w:u w:val="none"/>
              </w:rPr>
            </w:pPr>
          </w:p>
        </w:tc>
        <w:tc>
          <w:tcPr>
            <w:tcW w:w="325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4F7B809">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按规定时限及时转存公共收益资金（是/否）</w:t>
            </w:r>
          </w:p>
        </w:tc>
        <w:tc>
          <w:tcPr>
            <w:tcW w:w="2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55946">
            <w:pPr>
              <w:jc w:val="center"/>
              <w:rPr>
                <w:rFonts w:hint="eastAsia" w:ascii="仿宋_GB2312" w:hAnsi="宋体" w:eastAsia="仿宋_GB2312" w:cs="仿宋_GB2312"/>
                <w:b/>
                <w:bCs/>
                <w:i w:val="0"/>
                <w:iCs w:val="0"/>
                <w:color w:val="000000"/>
                <w:sz w:val="20"/>
                <w:szCs w:val="20"/>
                <w:u w:val="none"/>
              </w:rPr>
            </w:pPr>
          </w:p>
        </w:tc>
      </w:tr>
      <w:tr w14:paraId="1B028E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36" w:hRule="atLeast"/>
        </w:trPr>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B697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w:t>
            </w:r>
          </w:p>
        </w:tc>
        <w:tc>
          <w:tcPr>
            <w:tcW w:w="1762" w:type="dxa"/>
            <w:vMerge w:val="continue"/>
            <w:tcBorders>
              <w:top w:val="single" w:color="000000" w:sz="4" w:space="0"/>
              <w:left w:val="single" w:color="000000" w:sz="4" w:space="0"/>
              <w:bottom w:val="nil"/>
              <w:right w:val="single" w:color="000000" w:sz="4" w:space="0"/>
            </w:tcBorders>
            <w:shd w:val="clear" w:color="auto" w:fill="auto"/>
            <w:vAlign w:val="center"/>
          </w:tcPr>
          <w:p w14:paraId="40503075">
            <w:pPr>
              <w:rPr>
                <w:rFonts w:hint="eastAsia" w:ascii="仿宋_GB2312" w:hAnsi="宋体" w:eastAsia="仿宋_GB2312" w:cs="仿宋_GB2312"/>
                <w:b/>
                <w:bCs/>
                <w:i w:val="0"/>
                <w:iCs w:val="0"/>
                <w:color w:val="000000"/>
                <w:sz w:val="20"/>
                <w:szCs w:val="20"/>
                <w:u w:val="none"/>
              </w:rPr>
            </w:pPr>
          </w:p>
        </w:tc>
        <w:tc>
          <w:tcPr>
            <w:tcW w:w="325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A6594C9">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物业服务企业按物业服务区域为单位，单独开设公共收益专有账户（是/否）</w:t>
            </w:r>
          </w:p>
        </w:tc>
        <w:tc>
          <w:tcPr>
            <w:tcW w:w="2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D18A5">
            <w:pPr>
              <w:jc w:val="center"/>
              <w:rPr>
                <w:rFonts w:hint="eastAsia" w:ascii="仿宋_GB2312" w:hAnsi="宋体" w:eastAsia="仿宋_GB2312" w:cs="仿宋_GB2312"/>
                <w:b/>
                <w:bCs/>
                <w:i w:val="0"/>
                <w:iCs w:val="0"/>
                <w:color w:val="000000"/>
                <w:sz w:val="20"/>
                <w:szCs w:val="20"/>
                <w:u w:val="none"/>
              </w:rPr>
            </w:pPr>
          </w:p>
        </w:tc>
      </w:tr>
      <w:tr w14:paraId="14AD6D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7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BCE1D7">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b/>
                <w:bCs/>
                <w:i w:val="0"/>
                <w:iCs w:val="0"/>
                <w:color w:val="000000"/>
                <w:kern w:val="0"/>
                <w:sz w:val="20"/>
                <w:szCs w:val="20"/>
                <w:u w:val="none"/>
                <w:lang w:val="en-US" w:eastAsia="zh-CN" w:bidi="ar"/>
              </w:rPr>
              <w:t>整</w:t>
            </w:r>
            <w:r>
              <w:rPr>
                <w:rStyle w:val="7"/>
                <w:rFonts w:eastAsia="仿宋_GB2312"/>
                <w:lang w:val="en-US" w:eastAsia="zh-CN" w:bidi="ar"/>
              </w:rPr>
              <w:br w:type="textWrapping"/>
            </w:r>
            <w:r>
              <w:rPr>
                <w:rStyle w:val="8"/>
                <w:rFonts w:hAnsi="宋体"/>
                <w:lang w:val="en-US" w:eastAsia="zh-CN" w:bidi="ar"/>
              </w:rPr>
              <w:t>改</w:t>
            </w:r>
            <w:r>
              <w:rPr>
                <w:rStyle w:val="7"/>
                <w:rFonts w:eastAsia="仿宋_GB2312"/>
                <w:lang w:val="en-US" w:eastAsia="zh-CN" w:bidi="ar"/>
              </w:rPr>
              <w:br w:type="textWrapping"/>
            </w:r>
            <w:r>
              <w:rPr>
                <w:rStyle w:val="8"/>
                <w:rFonts w:hAnsi="宋体"/>
                <w:lang w:val="en-US" w:eastAsia="zh-CN" w:bidi="ar"/>
              </w:rPr>
              <w:t>情</w:t>
            </w:r>
            <w:r>
              <w:rPr>
                <w:rStyle w:val="7"/>
                <w:rFonts w:eastAsia="仿宋_GB2312"/>
                <w:lang w:val="en-US" w:eastAsia="zh-CN" w:bidi="ar"/>
              </w:rPr>
              <w:br w:type="textWrapping"/>
            </w:r>
            <w:r>
              <w:rPr>
                <w:rStyle w:val="8"/>
                <w:rFonts w:hAnsi="宋体"/>
                <w:lang w:val="en-US" w:eastAsia="zh-CN" w:bidi="ar"/>
              </w:rPr>
              <w:t>况</w:t>
            </w:r>
          </w:p>
        </w:tc>
        <w:tc>
          <w:tcPr>
            <w:tcW w:w="1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5568C">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b/>
                <w:bCs/>
                <w:i w:val="0"/>
                <w:iCs w:val="0"/>
                <w:color w:val="000000"/>
                <w:kern w:val="0"/>
                <w:sz w:val="20"/>
                <w:szCs w:val="20"/>
                <w:u w:val="none"/>
                <w:lang w:val="en-US" w:eastAsia="zh-CN" w:bidi="ar"/>
              </w:rPr>
              <w:t>存在具体问题说明</w:t>
            </w:r>
          </w:p>
        </w:tc>
        <w:tc>
          <w:tcPr>
            <w:tcW w:w="1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C13756">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b/>
                <w:bCs/>
                <w:i w:val="0"/>
                <w:iCs w:val="0"/>
                <w:color w:val="000000"/>
                <w:kern w:val="0"/>
                <w:sz w:val="20"/>
                <w:szCs w:val="20"/>
                <w:u w:val="none"/>
                <w:lang w:val="en-US" w:eastAsia="zh-CN" w:bidi="ar"/>
              </w:rPr>
              <w:t>整改措施</w:t>
            </w:r>
          </w:p>
        </w:tc>
        <w:tc>
          <w:tcPr>
            <w:tcW w:w="1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A94F7">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b/>
                <w:bCs/>
                <w:i w:val="0"/>
                <w:iCs w:val="0"/>
                <w:color w:val="000000"/>
                <w:kern w:val="0"/>
                <w:sz w:val="20"/>
                <w:szCs w:val="20"/>
                <w:u w:val="none"/>
                <w:lang w:val="en-US" w:eastAsia="zh-CN" w:bidi="ar"/>
              </w:rPr>
              <w:t>拟完成时限</w:t>
            </w:r>
          </w:p>
        </w:tc>
        <w:tc>
          <w:tcPr>
            <w:tcW w:w="2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C3772">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b/>
                <w:bCs/>
                <w:i w:val="0"/>
                <w:iCs w:val="0"/>
                <w:color w:val="000000"/>
                <w:kern w:val="0"/>
                <w:sz w:val="20"/>
                <w:szCs w:val="20"/>
                <w:u w:val="none"/>
                <w:lang w:val="en-US" w:eastAsia="zh-CN" w:bidi="ar"/>
              </w:rPr>
              <w:t>责任人</w:t>
            </w:r>
          </w:p>
        </w:tc>
      </w:tr>
      <w:tr w14:paraId="0D3F65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1" w:hRule="atLeast"/>
        </w:trPr>
        <w:tc>
          <w:tcPr>
            <w:tcW w:w="7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A7A949">
            <w:pPr>
              <w:jc w:val="center"/>
              <w:rPr>
                <w:rFonts w:hint="eastAsia" w:ascii="仿宋_GB2312" w:hAnsi="宋体" w:eastAsia="仿宋_GB2312" w:cs="仿宋_GB2312"/>
                <w:b/>
                <w:bCs/>
                <w:i w:val="0"/>
                <w:iCs w:val="0"/>
                <w:color w:val="000000"/>
                <w:sz w:val="20"/>
                <w:szCs w:val="20"/>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09CA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自查项目序号+具体问题说明</w:t>
            </w:r>
          </w:p>
        </w:tc>
        <w:tc>
          <w:tcPr>
            <w:tcW w:w="1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D776C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（一个问题对应一项措施）</w:t>
            </w:r>
          </w:p>
        </w:tc>
        <w:tc>
          <w:tcPr>
            <w:tcW w:w="1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D02A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X年X月X日</w:t>
            </w:r>
          </w:p>
        </w:tc>
        <w:tc>
          <w:tcPr>
            <w:tcW w:w="2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63A81">
            <w:pPr>
              <w:jc w:val="center"/>
              <w:rPr>
                <w:rFonts w:hint="eastAsia" w:ascii="仿宋_GB2312" w:hAnsi="宋体" w:eastAsia="仿宋_GB2312" w:cs="仿宋_GB2312"/>
                <w:b/>
                <w:bCs/>
                <w:i w:val="0"/>
                <w:iCs w:val="0"/>
                <w:color w:val="000000"/>
                <w:sz w:val="20"/>
                <w:szCs w:val="20"/>
                <w:u w:val="none"/>
              </w:rPr>
            </w:pPr>
          </w:p>
        </w:tc>
      </w:tr>
      <w:tr w14:paraId="7D8F22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93" w:hRule="atLeast"/>
        </w:trPr>
        <w:tc>
          <w:tcPr>
            <w:tcW w:w="7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1B28B4">
            <w:pPr>
              <w:jc w:val="center"/>
              <w:rPr>
                <w:rFonts w:hint="eastAsia" w:ascii="仿宋_GB2312" w:hAnsi="宋体" w:eastAsia="仿宋_GB2312" w:cs="仿宋_GB2312"/>
                <w:b/>
                <w:bCs/>
                <w:i w:val="0"/>
                <w:iCs w:val="0"/>
                <w:color w:val="000000"/>
                <w:sz w:val="20"/>
                <w:szCs w:val="20"/>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3C0A9">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w:t>
            </w:r>
          </w:p>
        </w:tc>
        <w:tc>
          <w:tcPr>
            <w:tcW w:w="1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E77877">
            <w:pPr>
              <w:jc w:val="center"/>
              <w:rPr>
                <w:rFonts w:hint="eastAsia" w:ascii="仿宋_GB2312" w:hAnsi="宋体" w:eastAsia="仿宋_GB2312" w:cs="仿宋_GB2312"/>
                <w:i w:val="0"/>
                <w:iCs w:val="0"/>
                <w:color w:val="000000"/>
                <w:sz w:val="20"/>
                <w:szCs w:val="20"/>
                <w:u w:val="none"/>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34715">
            <w:pPr>
              <w:jc w:val="center"/>
              <w:rPr>
                <w:rFonts w:hint="eastAsia" w:ascii="仿宋_GB2312" w:hAnsi="宋体" w:eastAsia="仿宋_GB2312" w:cs="仿宋_GB2312"/>
                <w:b/>
                <w:bCs/>
                <w:i w:val="0"/>
                <w:iCs w:val="0"/>
                <w:color w:val="000000"/>
                <w:sz w:val="20"/>
                <w:szCs w:val="20"/>
                <w:u w:val="none"/>
              </w:rPr>
            </w:pPr>
          </w:p>
        </w:tc>
        <w:tc>
          <w:tcPr>
            <w:tcW w:w="2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0E734">
            <w:pPr>
              <w:jc w:val="center"/>
              <w:rPr>
                <w:rFonts w:hint="eastAsia" w:ascii="仿宋_GB2312" w:hAnsi="宋体" w:eastAsia="仿宋_GB2312" w:cs="仿宋_GB2312"/>
                <w:b/>
                <w:bCs/>
                <w:i w:val="0"/>
                <w:iCs w:val="0"/>
                <w:color w:val="000000"/>
                <w:sz w:val="20"/>
                <w:szCs w:val="20"/>
                <w:u w:val="none"/>
              </w:rPr>
            </w:pPr>
          </w:p>
        </w:tc>
      </w:tr>
      <w:tr w14:paraId="56470A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5" w:hRule="atLeast"/>
        </w:trPr>
        <w:tc>
          <w:tcPr>
            <w:tcW w:w="7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7E3AA9">
            <w:pPr>
              <w:jc w:val="center"/>
              <w:rPr>
                <w:rFonts w:hint="eastAsia" w:ascii="仿宋_GB2312" w:hAnsi="宋体" w:eastAsia="仿宋_GB2312" w:cs="仿宋_GB2312"/>
                <w:b/>
                <w:bCs/>
                <w:i w:val="0"/>
                <w:iCs w:val="0"/>
                <w:color w:val="000000"/>
                <w:sz w:val="20"/>
                <w:szCs w:val="20"/>
                <w:u w:val="none"/>
              </w:rPr>
            </w:pPr>
          </w:p>
        </w:tc>
        <w:tc>
          <w:tcPr>
            <w:tcW w:w="1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895BC">
            <w:pPr>
              <w:jc w:val="center"/>
              <w:rPr>
                <w:rFonts w:hint="eastAsia" w:ascii="仿宋_GB2312" w:hAnsi="宋体" w:eastAsia="仿宋_GB2312" w:cs="仿宋_GB2312"/>
                <w:i w:val="0"/>
                <w:iCs w:val="0"/>
                <w:color w:val="000000"/>
                <w:sz w:val="20"/>
                <w:szCs w:val="20"/>
                <w:u w:val="none"/>
              </w:rPr>
            </w:pPr>
          </w:p>
        </w:tc>
        <w:tc>
          <w:tcPr>
            <w:tcW w:w="1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081B1B">
            <w:pPr>
              <w:jc w:val="center"/>
              <w:rPr>
                <w:rFonts w:hint="eastAsia" w:ascii="仿宋_GB2312" w:hAnsi="宋体" w:eastAsia="仿宋_GB2312" w:cs="仿宋_GB2312"/>
                <w:i w:val="0"/>
                <w:iCs w:val="0"/>
                <w:color w:val="000000"/>
                <w:sz w:val="20"/>
                <w:szCs w:val="20"/>
                <w:u w:val="none"/>
              </w:rPr>
            </w:pPr>
          </w:p>
        </w:tc>
        <w:tc>
          <w:tcPr>
            <w:tcW w:w="1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4E0BD">
            <w:pPr>
              <w:jc w:val="center"/>
              <w:rPr>
                <w:rFonts w:hint="eastAsia" w:ascii="仿宋_GB2312" w:hAnsi="宋体" w:eastAsia="仿宋_GB2312" w:cs="仿宋_GB2312"/>
                <w:b/>
                <w:bCs/>
                <w:i w:val="0"/>
                <w:iCs w:val="0"/>
                <w:color w:val="000000"/>
                <w:sz w:val="20"/>
                <w:szCs w:val="20"/>
                <w:u w:val="none"/>
              </w:rPr>
            </w:pPr>
          </w:p>
        </w:tc>
        <w:tc>
          <w:tcPr>
            <w:tcW w:w="2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2A2E6">
            <w:pPr>
              <w:jc w:val="center"/>
              <w:rPr>
                <w:rFonts w:hint="eastAsia" w:ascii="仿宋_GB2312" w:hAnsi="宋体" w:eastAsia="仿宋_GB2312" w:cs="仿宋_GB2312"/>
                <w:b/>
                <w:bCs/>
                <w:i w:val="0"/>
                <w:iCs w:val="0"/>
                <w:color w:val="000000"/>
                <w:sz w:val="20"/>
                <w:szCs w:val="20"/>
                <w:u w:val="none"/>
              </w:rPr>
            </w:pPr>
          </w:p>
        </w:tc>
      </w:tr>
      <w:tr w14:paraId="0321E2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197" w:type="dxa"/>
            <w:gridSpan w:val="6"/>
            <w:tcBorders>
              <w:top w:val="nil"/>
              <w:left w:val="nil"/>
              <w:bottom w:val="nil"/>
              <w:right w:val="nil"/>
            </w:tcBorders>
            <w:shd w:val="clear" w:color="auto" w:fill="auto"/>
            <w:vAlign w:val="center"/>
          </w:tcPr>
          <w:p w14:paraId="7FFC6913">
            <w:pPr>
              <w:keepNext w:val="0"/>
              <w:keepLines w:val="0"/>
              <w:widowControl/>
              <w:suppressLineNumbers w:val="0"/>
              <w:jc w:val="left"/>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b/>
                <w:bCs/>
                <w:i w:val="0"/>
                <w:iCs w:val="0"/>
                <w:color w:val="000000"/>
                <w:kern w:val="0"/>
                <w:sz w:val="20"/>
                <w:szCs w:val="20"/>
                <w:u w:val="none"/>
                <w:lang w:val="en-US" w:eastAsia="zh-CN" w:bidi="ar"/>
              </w:rPr>
              <w:t>项目经理（签字）：</w:t>
            </w:r>
          </w:p>
        </w:tc>
      </w:tr>
      <w:tr w14:paraId="5784EA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40" w:hRule="atLeast"/>
        </w:trPr>
        <w:tc>
          <w:tcPr>
            <w:tcW w:w="8197" w:type="dxa"/>
            <w:gridSpan w:val="6"/>
            <w:tcBorders>
              <w:top w:val="nil"/>
              <w:left w:val="nil"/>
              <w:bottom w:val="nil"/>
              <w:right w:val="nil"/>
            </w:tcBorders>
            <w:shd w:val="clear" w:color="auto" w:fill="auto"/>
            <w:vAlign w:val="center"/>
          </w:tcPr>
          <w:p w14:paraId="247E0872">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注</w:t>
            </w:r>
            <w:r>
              <w:rPr>
                <w:rStyle w:val="9"/>
                <w:rFonts w:eastAsia="仿宋_GB2312"/>
                <w:lang w:val="en-US" w:eastAsia="zh-CN" w:bidi="ar"/>
              </w:rPr>
              <w:t>:</w:t>
            </w:r>
            <w:r>
              <w:rPr>
                <w:rStyle w:val="9"/>
                <w:rFonts w:eastAsia="仿宋_GB2312"/>
                <w:lang w:val="en-US" w:eastAsia="zh-CN" w:bidi="ar"/>
              </w:rPr>
              <w:br w:type="textWrapping"/>
            </w:r>
            <w:r>
              <w:rPr>
                <w:rStyle w:val="9"/>
                <w:rFonts w:eastAsia="仿宋_GB2312"/>
                <w:lang w:val="en-US" w:eastAsia="zh-CN" w:bidi="ar"/>
              </w:rPr>
              <w:t>1.</w:t>
            </w:r>
            <w:r>
              <w:rPr>
                <w:rStyle w:val="10"/>
                <w:rFonts w:hAnsi="宋体"/>
                <w:lang w:val="en-US" w:eastAsia="zh-CN" w:bidi="ar"/>
              </w:rPr>
              <w:t>公共收益主要指住宅小区楼道、屋面、电梯、外墙、道闸等广告费；公共场地、公共道路的车辆停放场地使用费；公共场地摆摊、自助售卖机、快递柜等进场费；通信基站等设备占地费；属于全体业主的会所、幼儿园、游泳池（馆）、健身室（馆）、物业服务用房、架空层等公建配套用房或公共场地的租金收入。</w:t>
            </w:r>
            <w:r>
              <w:rPr>
                <w:rStyle w:val="9"/>
                <w:rFonts w:eastAsia="仿宋_GB2312"/>
                <w:lang w:val="en-US" w:eastAsia="zh-CN" w:bidi="ar"/>
              </w:rPr>
              <w:br w:type="textWrapping"/>
            </w:r>
            <w:r>
              <w:rPr>
                <w:rStyle w:val="9"/>
                <w:rFonts w:eastAsia="仿宋_GB2312"/>
                <w:lang w:val="en-US" w:eastAsia="zh-CN" w:bidi="ar"/>
              </w:rPr>
              <w:t>2.</w:t>
            </w:r>
            <w:r>
              <w:rPr>
                <w:rStyle w:val="10"/>
                <w:rFonts w:hAnsi="宋体"/>
                <w:lang w:val="en-US" w:eastAsia="zh-CN" w:bidi="ar"/>
              </w:rPr>
              <w:t>物业服务企业应将自查自纠结果在物业小区公告栏、楼道、电梯等醒目位置公示，公示日期不少于</w:t>
            </w:r>
            <w:r>
              <w:rPr>
                <w:rStyle w:val="9"/>
                <w:rFonts w:eastAsia="仿宋_GB2312"/>
                <w:lang w:val="en-US" w:eastAsia="zh-CN" w:bidi="ar"/>
              </w:rPr>
              <w:t>30</w:t>
            </w:r>
            <w:r>
              <w:rPr>
                <w:rStyle w:val="10"/>
                <w:rFonts w:hAnsi="宋体"/>
                <w:lang w:val="en-US" w:eastAsia="zh-CN" w:bidi="ar"/>
              </w:rPr>
              <w:t>日。</w:t>
            </w:r>
            <w:r>
              <w:rPr>
                <w:rStyle w:val="9"/>
                <w:rFonts w:eastAsia="仿宋_GB2312"/>
                <w:lang w:val="en-US" w:eastAsia="zh-CN" w:bidi="ar"/>
              </w:rPr>
              <w:br w:type="textWrapping"/>
            </w:r>
            <w:r>
              <w:rPr>
                <w:rStyle w:val="10"/>
                <w:rFonts w:hAnsi="宋体"/>
                <w:lang w:val="en-US" w:eastAsia="zh-CN" w:bidi="ar"/>
              </w:rPr>
              <w:t>　</w:t>
            </w:r>
          </w:p>
        </w:tc>
      </w:tr>
    </w:tbl>
    <w:p w14:paraId="0ECD58FC">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firstLine="0" w:firstLineChars="0"/>
        <w:textAlignment w:val="auto"/>
        <w:rPr>
          <w:rFonts w:hint="eastAsia" w:ascii="仿宋_GB2312" w:hAnsi="仿宋_GB2312" w:eastAsia="仿宋_GB2312" w:cs="仿宋_GB2312"/>
          <w:color w:val="000000"/>
          <w:sz w:val="24"/>
          <w:szCs w:val="24"/>
          <w:lang w:val="en-US" w:eastAsia="zh-CN"/>
        </w:rPr>
      </w:pPr>
    </w:p>
    <w:p w14:paraId="26DBF360">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firstLine="0" w:firstLineChars="0"/>
        <w:textAlignment w:val="auto"/>
        <w:rPr>
          <w:rFonts w:hint="eastAsia" w:ascii="仿宋_GB2312" w:hAnsi="仿宋_GB2312" w:eastAsia="仿宋_GB2312" w:cs="仿宋_GB2312"/>
          <w:color w:val="000000"/>
          <w:sz w:val="24"/>
          <w:szCs w:val="24"/>
          <w:lang w:val="en-US" w:eastAsia="zh-CN"/>
        </w:rPr>
      </w:pPr>
    </w:p>
    <w:p w14:paraId="23524A54">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firstLine="0" w:firstLineChars="0"/>
        <w:textAlignment w:val="auto"/>
        <w:rPr>
          <w:rFonts w:hint="eastAsia" w:ascii="仿宋_GB2312" w:hAnsi="仿宋_GB2312" w:eastAsia="仿宋_GB2312" w:cs="仿宋_GB2312"/>
          <w:color w:val="000000"/>
          <w:sz w:val="24"/>
          <w:szCs w:val="24"/>
          <w:lang w:val="en-US" w:eastAsia="zh-CN"/>
        </w:rPr>
      </w:pPr>
    </w:p>
    <w:p w14:paraId="2890C2C8">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firstLine="0" w:firstLineChars="0"/>
        <w:textAlignment w:val="auto"/>
        <w:rPr>
          <w:rFonts w:hint="eastAsia" w:ascii="仿宋_GB2312" w:hAnsi="仿宋_GB2312" w:eastAsia="仿宋_GB2312" w:cs="仿宋_GB2312"/>
          <w:color w:val="000000"/>
          <w:sz w:val="24"/>
          <w:szCs w:val="24"/>
          <w:lang w:val="en-US" w:eastAsia="zh-CN"/>
        </w:rPr>
      </w:pPr>
    </w:p>
    <w:p w14:paraId="5E38A42B">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firstLine="0" w:firstLineChars="0"/>
        <w:textAlignment w:val="auto"/>
        <w:rPr>
          <w:rFonts w:hint="eastAsia" w:ascii="仿宋_GB2312" w:hAnsi="仿宋_GB2312" w:eastAsia="仿宋_GB2312" w:cs="仿宋_GB2312"/>
          <w:color w:val="000000"/>
          <w:sz w:val="24"/>
          <w:szCs w:val="24"/>
          <w:lang w:val="en-US" w:eastAsia="zh-CN"/>
        </w:rPr>
      </w:pPr>
    </w:p>
    <w:p w14:paraId="71991ED9">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firstLine="0" w:firstLineChars="0"/>
        <w:textAlignment w:val="auto"/>
        <w:rPr>
          <w:rFonts w:hint="eastAsia" w:ascii="仿宋_GB2312" w:hAnsi="仿宋_GB2312" w:eastAsia="仿宋_GB2312" w:cs="仿宋_GB2312"/>
          <w:color w:val="000000"/>
          <w:sz w:val="24"/>
          <w:szCs w:val="24"/>
          <w:lang w:val="en-US" w:eastAsia="zh-CN"/>
        </w:rPr>
      </w:pPr>
    </w:p>
    <w:p w14:paraId="12278256">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firstLine="0" w:firstLineChars="0"/>
        <w:textAlignment w:val="auto"/>
        <w:rPr>
          <w:rFonts w:hint="eastAsia" w:ascii="仿宋_GB2312" w:hAnsi="仿宋_GB2312" w:eastAsia="仿宋_GB2312" w:cs="仿宋_GB2312"/>
          <w:color w:val="000000"/>
          <w:sz w:val="24"/>
          <w:szCs w:val="24"/>
          <w:lang w:val="en-US" w:eastAsia="zh-CN"/>
        </w:rPr>
      </w:pPr>
    </w:p>
    <w:p w14:paraId="2D2ABEF1">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firstLine="0" w:firstLineChars="0"/>
        <w:textAlignment w:val="auto"/>
        <w:rPr>
          <w:rFonts w:hint="eastAsia" w:ascii="仿宋_GB2312" w:hAnsi="仿宋_GB2312" w:eastAsia="仿宋_GB2312" w:cs="仿宋_GB2312"/>
          <w:color w:val="000000"/>
          <w:sz w:val="24"/>
          <w:szCs w:val="24"/>
          <w:lang w:val="en-US" w:eastAsia="zh-CN"/>
        </w:rPr>
      </w:pPr>
    </w:p>
    <w:p w14:paraId="4A8FBF86">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firstLine="0" w:firstLineChars="0"/>
        <w:textAlignment w:val="auto"/>
        <w:rPr>
          <w:rFonts w:hint="eastAsia" w:ascii="仿宋_GB2312" w:hAnsi="仿宋_GB2312" w:eastAsia="仿宋_GB2312" w:cs="仿宋_GB2312"/>
          <w:color w:val="000000"/>
          <w:sz w:val="24"/>
          <w:szCs w:val="24"/>
          <w:lang w:val="en-US" w:eastAsia="zh-CN"/>
        </w:rPr>
      </w:pPr>
    </w:p>
    <w:p w14:paraId="69143F51">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firstLine="0" w:firstLineChars="0"/>
        <w:textAlignment w:val="auto"/>
        <w:rPr>
          <w:rFonts w:hint="eastAsia" w:ascii="仿宋_GB2312" w:hAnsi="仿宋_GB2312" w:eastAsia="仿宋_GB2312" w:cs="仿宋_GB2312"/>
          <w:color w:val="000000"/>
          <w:sz w:val="24"/>
          <w:szCs w:val="24"/>
          <w:lang w:val="en-US" w:eastAsia="zh-CN"/>
        </w:rPr>
      </w:pPr>
    </w:p>
    <w:p w14:paraId="43B85D45">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firstLine="0" w:firstLineChars="0"/>
        <w:textAlignment w:val="auto"/>
        <w:rPr>
          <w:rFonts w:hint="eastAsia" w:ascii="仿宋_GB2312" w:hAnsi="仿宋_GB2312" w:eastAsia="仿宋_GB2312" w:cs="仿宋_GB2312"/>
          <w:color w:val="000000"/>
          <w:sz w:val="24"/>
          <w:szCs w:val="24"/>
          <w:lang w:val="en-US" w:eastAsia="zh-CN"/>
        </w:rPr>
      </w:pPr>
    </w:p>
    <w:p w14:paraId="7DF229F0">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firstLine="0" w:firstLineChars="0"/>
        <w:textAlignment w:val="auto"/>
        <w:rPr>
          <w:rFonts w:hint="eastAsia" w:ascii="仿宋_GB2312" w:hAnsi="仿宋_GB2312" w:eastAsia="仿宋_GB2312" w:cs="仿宋_GB2312"/>
          <w:color w:val="000000"/>
          <w:sz w:val="24"/>
          <w:szCs w:val="24"/>
          <w:lang w:val="en-US" w:eastAsia="zh-CN"/>
        </w:rPr>
      </w:pPr>
    </w:p>
    <w:p w14:paraId="75B9BE90">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firstLine="0" w:firstLineChars="0"/>
        <w:textAlignment w:val="auto"/>
        <w:rPr>
          <w:rFonts w:hint="eastAsia" w:ascii="仿宋_GB2312" w:hAnsi="仿宋_GB2312" w:eastAsia="仿宋_GB2312" w:cs="仿宋_GB2312"/>
          <w:color w:val="000000"/>
          <w:sz w:val="24"/>
          <w:szCs w:val="24"/>
          <w:lang w:val="en-US" w:eastAsia="zh-CN"/>
        </w:rPr>
      </w:pPr>
    </w:p>
    <w:p w14:paraId="3A2EC695">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firstLine="0" w:firstLineChars="0"/>
        <w:textAlignment w:val="auto"/>
        <w:rPr>
          <w:rFonts w:hint="eastAsia" w:ascii="仿宋_GB2312" w:hAnsi="仿宋_GB2312" w:eastAsia="仿宋_GB2312" w:cs="仿宋_GB2312"/>
          <w:color w:val="000000"/>
          <w:sz w:val="24"/>
          <w:szCs w:val="24"/>
          <w:lang w:val="en-US" w:eastAsia="zh-CN"/>
        </w:rPr>
      </w:pPr>
    </w:p>
    <w:p w14:paraId="5A52CFE0">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firstLine="0" w:firstLineChars="0"/>
        <w:textAlignment w:val="auto"/>
        <w:rPr>
          <w:rFonts w:hint="eastAsia" w:ascii="仿宋_GB2312" w:hAnsi="仿宋_GB2312" w:eastAsia="仿宋_GB2312" w:cs="仿宋_GB2312"/>
          <w:color w:val="000000"/>
          <w:sz w:val="24"/>
          <w:szCs w:val="24"/>
          <w:lang w:val="en-US" w:eastAsia="zh-CN"/>
        </w:rPr>
      </w:pPr>
    </w:p>
    <w:p w14:paraId="324B9809">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firstLine="0" w:firstLineChars="0"/>
        <w:textAlignment w:val="auto"/>
        <w:rPr>
          <w:rFonts w:hint="eastAsia" w:ascii="仿宋_GB2312" w:hAnsi="仿宋_GB2312" w:eastAsia="仿宋_GB2312" w:cs="仿宋_GB2312"/>
          <w:color w:val="000000"/>
          <w:sz w:val="24"/>
          <w:szCs w:val="24"/>
          <w:lang w:val="en-US" w:eastAsia="zh-CN"/>
        </w:rPr>
      </w:pPr>
    </w:p>
    <w:p w14:paraId="29FC1BB9">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firstLine="0" w:firstLineChars="0"/>
        <w:textAlignment w:val="auto"/>
        <w:rPr>
          <w:rFonts w:hint="default" w:ascii="仿宋_GB2312" w:hAnsi="仿宋_GB2312" w:eastAsia="仿宋_GB2312" w:cs="仿宋_GB2312"/>
          <w:color w:val="000000"/>
          <w:sz w:val="30"/>
          <w:szCs w:val="30"/>
          <w:lang w:val="en-US" w:eastAsia="zh-CN"/>
        </w:rPr>
      </w:pPr>
      <w:r>
        <w:rPr>
          <w:rFonts w:hint="eastAsia" w:ascii="仿宋_GB2312" w:hAnsi="仿宋_GB2312" w:eastAsia="仿宋_GB2312" w:cs="仿宋_GB2312"/>
          <w:color w:val="000000"/>
          <w:sz w:val="30"/>
          <w:szCs w:val="30"/>
          <w:lang w:val="en-US" w:eastAsia="zh-CN"/>
        </w:rPr>
        <w:t>附件4</w:t>
      </w:r>
    </w:p>
    <w:p w14:paraId="58B7794C">
      <w:pPr>
        <w:spacing w:line="500" w:lineRule="exact"/>
        <w:jc w:val="center"/>
        <w:rPr>
          <w:rFonts w:ascii="方正小标宋简体" w:hAnsi="黑体" w:eastAsia="方正小标宋简体" w:cs="黑体"/>
          <w:bCs/>
          <w:sz w:val="44"/>
          <w:szCs w:val="44"/>
        </w:rPr>
      </w:pPr>
      <w:r>
        <w:rPr>
          <w:rFonts w:hint="eastAsia" w:ascii="方正小标宋简体" w:hAnsi="黑体" w:eastAsia="方正小标宋简体" w:cs="黑体"/>
          <w:bCs/>
          <w:sz w:val="44"/>
          <w:szCs w:val="44"/>
        </w:rPr>
        <w:t>龙岩市物业住宅</w:t>
      </w:r>
      <w:r>
        <w:rPr>
          <w:rFonts w:ascii="方正小标宋简体" w:hAnsi="黑体" w:eastAsia="方正小标宋简体" w:cs="黑体"/>
          <w:bCs/>
          <w:sz w:val="44"/>
          <w:szCs w:val="44"/>
        </w:rPr>
        <w:t>小区</w:t>
      </w:r>
      <w:r>
        <w:rPr>
          <w:rFonts w:hint="eastAsia" w:ascii="方正小标宋简体" w:hAnsi="黑体" w:eastAsia="方正小标宋简体" w:cs="黑体"/>
          <w:bCs/>
          <w:sz w:val="44"/>
          <w:szCs w:val="44"/>
        </w:rPr>
        <w:t>公共收益专项检查表</w:t>
      </w:r>
    </w:p>
    <w:p w14:paraId="56765DB7">
      <w:pPr>
        <w:spacing w:line="500" w:lineRule="exact"/>
        <w:jc w:val="left"/>
        <w:rPr>
          <w:sz w:val="24"/>
        </w:rPr>
      </w:pPr>
      <w:r>
        <w:rPr>
          <w:rFonts w:hint="eastAsia"/>
          <w:sz w:val="24"/>
        </w:rPr>
        <w:t>小区名称：</w:t>
      </w:r>
      <w:r>
        <w:rPr>
          <w:rFonts w:hint="eastAsia"/>
          <w:sz w:val="24"/>
          <w:u w:val="single"/>
        </w:rPr>
        <w:t xml:space="preserve">                        </w:t>
      </w:r>
      <w:r>
        <w:rPr>
          <w:rFonts w:hint="eastAsia"/>
          <w:sz w:val="24"/>
        </w:rPr>
        <w:t>检查时间：</w:t>
      </w:r>
      <w:r>
        <w:rPr>
          <w:rFonts w:hint="eastAsia"/>
          <w:sz w:val="24"/>
          <w:u w:val="single"/>
        </w:rPr>
        <w:t xml:space="preserve">     </w:t>
      </w:r>
      <w:r>
        <w:rPr>
          <w:rFonts w:hint="eastAsia"/>
          <w:sz w:val="24"/>
        </w:rPr>
        <w:t>年</w:t>
      </w:r>
      <w:r>
        <w:rPr>
          <w:rFonts w:hint="eastAsia"/>
          <w:sz w:val="24"/>
          <w:u w:val="single"/>
        </w:rPr>
        <w:t xml:space="preserve">     </w:t>
      </w:r>
      <w:r>
        <w:rPr>
          <w:rFonts w:hint="eastAsia"/>
          <w:sz w:val="24"/>
        </w:rPr>
        <w:t>月</w:t>
      </w:r>
      <w:r>
        <w:rPr>
          <w:rFonts w:hint="eastAsia"/>
          <w:sz w:val="24"/>
          <w:u w:val="single"/>
        </w:rPr>
        <w:t xml:space="preserve">     </w:t>
      </w:r>
      <w:r>
        <w:rPr>
          <w:rFonts w:hint="eastAsia"/>
          <w:sz w:val="24"/>
        </w:rPr>
        <w:t>日</w:t>
      </w:r>
    </w:p>
    <w:p w14:paraId="7DBBC9BB">
      <w:pPr>
        <w:spacing w:before="123" w:line="216" w:lineRule="auto"/>
        <w:ind w:left="0" w:leftChars="0" w:firstLine="0" w:firstLineChars="0"/>
        <w:rPr>
          <w:rFonts w:hint="eastAsia"/>
          <w:sz w:val="24"/>
          <w:u w:val="single"/>
        </w:rPr>
      </w:pPr>
      <w:r>
        <w:rPr>
          <w:rFonts w:hint="eastAsia"/>
          <w:sz w:val="24"/>
        </w:rPr>
        <w:t>物业项目负责人签章：</w:t>
      </w:r>
      <w:r>
        <w:rPr>
          <w:rFonts w:hint="eastAsia"/>
          <w:sz w:val="24"/>
          <w:u w:val="single"/>
        </w:rPr>
        <w:t xml:space="preserve">    </w:t>
      </w:r>
      <w:r>
        <w:rPr>
          <w:sz w:val="24"/>
          <w:u w:val="single"/>
        </w:rPr>
        <w:t xml:space="preserve">  </w:t>
      </w:r>
      <w:r>
        <w:rPr>
          <w:rFonts w:hint="eastAsia"/>
          <w:sz w:val="24"/>
          <w:u w:val="single"/>
        </w:rPr>
        <w:t xml:space="preserve">          </w:t>
      </w:r>
      <w:r>
        <w:rPr>
          <w:rFonts w:hint="eastAsia"/>
          <w:sz w:val="24"/>
        </w:rPr>
        <w:t>检查人员签字：</w:t>
      </w:r>
      <w:r>
        <w:rPr>
          <w:rFonts w:hint="eastAsia"/>
          <w:sz w:val="24"/>
          <w:u w:val="single"/>
        </w:rPr>
        <w:t xml:space="preserve">  </w:t>
      </w:r>
      <w:r>
        <w:rPr>
          <w:sz w:val="24"/>
          <w:u w:val="single"/>
        </w:rPr>
        <w:t xml:space="preserve"> </w:t>
      </w:r>
      <w:r>
        <w:rPr>
          <w:rFonts w:hint="eastAsia"/>
          <w:sz w:val="24"/>
          <w:u w:val="single"/>
        </w:rPr>
        <w:t xml:space="preserve">                 </w:t>
      </w:r>
    </w:p>
    <w:p w14:paraId="76CA8973">
      <w:pPr>
        <w:spacing w:before="123" w:line="216" w:lineRule="auto"/>
        <w:ind w:left="0" w:leftChars="0" w:firstLine="0" w:firstLineChars="0"/>
        <w:rPr>
          <w:rFonts w:hint="eastAsia"/>
          <w:sz w:val="24"/>
          <w:u w:val="single"/>
        </w:rPr>
      </w:pPr>
    </w:p>
    <w:tbl>
      <w:tblPr>
        <w:tblStyle w:val="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7"/>
        <w:gridCol w:w="8184"/>
      </w:tblGrid>
      <w:tr w14:paraId="1535C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3" w:hRule="atLeast"/>
          <w:jc w:val="center"/>
        </w:trPr>
        <w:tc>
          <w:tcPr>
            <w:tcW w:w="484" w:type="pct"/>
            <w:vAlign w:val="center"/>
          </w:tcPr>
          <w:p w14:paraId="39F26D45">
            <w:pPr>
              <w:spacing w:line="440" w:lineRule="exact"/>
              <w:jc w:val="center"/>
              <w:rPr>
                <w:rFonts w:hint="eastAsia"/>
                <w:b/>
                <w:bCs/>
                <w:sz w:val="24"/>
              </w:rPr>
            </w:pPr>
            <w:r>
              <w:rPr>
                <w:rFonts w:hint="eastAsia"/>
                <w:b/>
                <w:bCs/>
                <w:sz w:val="24"/>
              </w:rPr>
              <w:t>收支公示</w:t>
            </w:r>
            <w:r>
              <w:rPr>
                <w:b/>
                <w:bCs/>
                <w:sz w:val="24"/>
              </w:rPr>
              <w:t>情况</w:t>
            </w:r>
          </w:p>
        </w:tc>
        <w:tc>
          <w:tcPr>
            <w:tcW w:w="4516" w:type="pct"/>
          </w:tcPr>
          <w:p w14:paraId="7B175989">
            <w:pPr>
              <w:keepNext w:val="0"/>
              <w:keepLines w:val="0"/>
              <w:pageBreakBefore w:val="0"/>
              <w:widowControl w:val="0"/>
              <w:kinsoku/>
              <w:wordWrap/>
              <w:overflowPunct/>
              <w:topLinePunct w:val="0"/>
              <w:autoSpaceDE/>
              <w:autoSpaceDN/>
              <w:bidi w:val="0"/>
              <w:adjustRightInd/>
              <w:snapToGrid w:val="0"/>
              <w:spacing w:line="240" w:lineRule="auto"/>
              <w:textAlignment w:val="auto"/>
              <w:rPr>
                <w:rFonts w:ascii="宋体" w:hAnsi="宋体" w:cs="宋体"/>
                <w:bCs/>
                <w:sz w:val="24"/>
                <w:szCs w:val="24"/>
              </w:rPr>
            </w:pPr>
            <w:r>
              <w:rPr>
                <w:rFonts w:hint="eastAsia" w:ascii="仿宋_GB2312" w:hAnsi="仿宋_GB2312" w:cs="仿宋_GB2312"/>
                <w:bCs/>
                <w:sz w:val="24"/>
                <w:szCs w:val="24"/>
              </w:rPr>
              <w:t>1.</w:t>
            </w:r>
            <w:r>
              <w:rPr>
                <w:rFonts w:hint="eastAsia" w:ascii="宋体" w:hAnsi="宋体" w:cs="宋体"/>
                <w:bCs/>
                <w:sz w:val="24"/>
                <w:szCs w:val="24"/>
              </w:rPr>
              <w:t>未按规定将</w:t>
            </w:r>
            <w:r>
              <w:rPr>
                <w:rFonts w:ascii="宋体" w:hAnsi="宋体" w:cs="宋体"/>
                <w:bCs/>
                <w:sz w:val="24"/>
                <w:szCs w:val="24"/>
              </w:rPr>
              <w:t>上一季度</w:t>
            </w:r>
            <w:r>
              <w:rPr>
                <w:rFonts w:hint="eastAsia" w:ascii="宋体" w:hAnsi="宋体" w:cs="宋体"/>
                <w:bCs/>
                <w:sz w:val="24"/>
                <w:szCs w:val="24"/>
              </w:rPr>
              <w:t>公共</w:t>
            </w:r>
            <w:r>
              <w:rPr>
                <w:rFonts w:ascii="宋体" w:hAnsi="宋体" w:cs="宋体"/>
                <w:bCs/>
                <w:sz w:val="24"/>
                <w:szCs w:val="24"/>
              </w:rPr>
              <w:t>收益收支情况进行公示</w:t>
            </w:r>
            <w:r>
              <w:rPr>
                <w:rFonts w:hint="eastAsia" w:ascii="宋体" w:hAnsi="宋体" w:cs="宋体"/>
                <w:bCs/>
                <w:sz w:val="24"/>
                <w:szCs w:val="24"/>
              </w:rPr>
              <w:t xml:space="preserve">  </w:t>
            </w:r>
            <w:r>
              <w:rPr>
                <w:rFonts w:ascii="宋体" w:hAnsi="宋体" w:cs="宋体"/>
                <w:bCs/>
                <w:sz w:val="24"/>
                <w:szCs w:val="24"/>
              </w:rPr>
              <w:t xml:space="preserve">   </w:t>
            </w:r>
            <w:r>
              <w:rPr>
                <w:rFonts w:hint="eastAsia" w:ascii="宋体" w:hAnsi="宋体" w:cs="宋体"/>
                <w:bCs/>
                <w:sz w:val="24"/>
                <w:szCs w:val="24"/>
              </w:rPr>
              <w:t xml:space="preserve"> </w:t>
            </w:r>
            <w:r>
              <w:rPr>
                <w:rFonts w:ascii="Segoe UI Symbol" w:hAnsi="Segoe UI Symbol" w:cs="Segoe UI Symbol"/>
                <w:bCs/>
                <w:sz w:val="24"/>
                <w:szCs w:val="24"/>
              </w:rPr>
              <w:t>☐</w:t>
            </w:r>
            <w:r>
              <w:rPr>
                <w:rFonts w:hint="eastAsia" w:ascii="宋体" w:hAnsi="宋体" w:cs="宋体"/>
                <w:bCs/>
                <w:sz w:val="24"/>
                <w:szCs w:val="24"/>
              </w:rPr>
              <w:t xml:space="preserve">是 </w:t>
            </w:r>
            <w:r>
              <w:rPr>
                <w:rFonts w:ascii="Segoe UI Symbol" w:hAnsi="Segoe UI Symbol" w:cs="Segoe UI Symbol"/>
                <w:bCs/>
                <w:sz w:val="24"/>
                <w:szCs w:val="24"/>
              </w:rPr>
              <w:t>☐</w:t>
            </w:r>
            <w:r>
              <w:rPr>
                <w:rFonts w:hint="eastAsia" w:ascii="宋体" w:hAnsi="宋体" w:cs="宋体"/>
                <w:bCs/>
                <w:sz w:val="24"/>
                <w:szCs w:val="24"/>
              </w:rPr>
              <w:t>否</w:t>
            </w:r>
          </w:p>
          <w:p w14:paraId="528C6087">
            <w:pPr>
              <w:keepNext w:val="0"/>
              <w:keepLines w:val="0"/>
              <w:pageBreakBefore w:val="0"/>
              <w:widowControl w:val="0"/>
              <w:kinsoku/>
              <w:wordWrap/>
              <w:overflowPunct/>
              <w:topLinePunct w:val="0"/>
              <w:autoSpaceDE/>
              <w:autoSpaceDN/>
              <w:bidi w:val="0"/>
              <w:adjustRightInd/>
              <w:snapToGrid w:val="0"/>
              <w:spacing w:line="240" w:lineRule="auto"/>
              <w:textAlignment w:val="auto"/>
              <w:rPr>
                <w:rFonts w:ascii="宋体" w:hAnsi="宋体" w:cs="宋体"/>
                <w:bCs/>
                <w:sz w:val="24"/>
                <w:szCs w:val="24"/>
              </w:rPr>
            </w:pPr>
            <w:r>
              <w:rPr>
                <w:rFonts w:hint="eastAsia" w:ascii="仿宋_GB2312" w:hAnsi="仿宋_GB2312" w:cs="仿宋_GB2312"/>
                <w:bCs/>
                <w:sz w:val="24"/>
                <w:szCs w:val="24"/>
              </w:rPr>
              <w:t>2.</w:t>
            </w:r>
            <w:r>
              <w:rPr>
                <w:rFonts w:ascii="仿宋_GB2312" w:hAnsi="仿宋_GB2312" w:cs="仿宋_GB2312"/>
                <w:bCs/>
                <w:sz w:val="24"/>
                <w:szCs w:val="24"/>
              </w:rPr>
              <w:t>设置公示牌或公示牌未设置在主要出入口位</w:t>
            </w:r>
            <w:r>
              <w:rPr>
                <w:rFonts w:ascii="宋体" w:hAnsi="宋体" w:cs="宋体"/>
                <w:bCs/>
                <w:sz w:val="24"/>
                <w:szCs w:val="24"/>
              </w:rPr>
              <w:t>置</w:t>
            </w:r>
            <w:r>
              <w:rPr>
                <w:rFonts w:hint="eastAsia" w:ascii="宋体" w:hAnsi="宋体" w:cs="宋体"/>
                <w:bCs/>
                <w:sz w:val="24"/>
                <w:szCs w:val="24"/>
              </w:rPr>
              <w:t xml:space="preserve"> </w:t>
            </w:r>
            <w:r>
              <w:rPr>
                <w:rFonts w:ascii="宋体" w:hAnsi="宋体" w:cs="宋体"/>
                <w:bCs/>
                <w:sz w:val="24"/>
                <w:szCs w:val="24"/>
              </w:rPr>
              <w:t xml:space="preserve">      </w:t>
            </w:r>
            <w:r>
              <w:rPr>
                <w:rFonts w:hint="eastAsia" w:ascii="宋体" w:hAnsi="宋体" w:cs="宋体"/>
                <w:bCs/>
                <w:sz w:val="24"/>
                <w:szCs w:val="24"/>
              </w:rPr>
              <w:t xml:space="preserve"> </w:t>
            </w:r>
            <w:r>
              <w:rPr>
                <w:rFonts w:ascii="Segoe UI Symbol" w:hAnsi="Segoe UI Symbol" w:cs="Segoe UI Symbol"/>
                <w:bCs/>
                <w:sz w:val="24"/>
                <w:szCs w:val="24"/>
              </w:rPr>
              <w:t>☐</w:t>
            </w:r>
            <w:r>
              <w:rPr>
                <w:rFonts w:hint="eastAsia" w:ascii="宋体" w:hAnsi="宋体" w:cs="宋体"/>
                <w:bCs/>
                <w:sz w:val="24"/>
                <w:szCs w:val="24"/>
              </w:rPr>
              <w:t xml:space="preserve">是 </w:t>
            </w:r>
            <w:r>
              <w:rPr>
                <w:rFonts w:ascii="Segoe UI Symbol" w:hAnsi="Segoe UI Symbol" w:cs="Segoe UI Symbol"/>
                <w:bCs/>
                <w:sz w:val="24"/>
                <w:szCs w:val="24"/>
              </w:rPr>
              <w:t>☐</w:t>
            </w:r>
            <w:r>
              <w:rPr>
                <w:rFonts w:hint="eastAsia" w:ascii="宋体" w:hAnsi="宋体" w:cs="宋体"/>
                <w:bCs/>
                <w:sz w:val="24"/>
                <w:szCs w:val="24"/>
              </w:rPr>
              <w:t>否</w:t>
            </w:r>
          </w:p>
          <w:p w14:paraId="2695330A">
            <w:pPr>
              <w:keepNext w:val="0"/>
              <w:keepLines w:val="0"/>
              <w:pageBreakBefore w:val="0"/>
              <w:widowControl w:val="0"/>
              <w:kinsoku/>
              <w:wordWrap/>
              <w:overflowPunct/>
              <w:topLinePunct w:val="0"/>
              <w:autoSpaceDE/>
              <w:autoSpaceDN/>
              <w:bidi w:val="0"/>
              <w:adjustRightInd/>
              <w:snapToGrid w:val="0"/>
              <w:spacing w:line="240" w:lineRule="auto"/>
              <w:textAlignment w:val="auto"/>
              <w:rPr>
                <w:rFonts w:ascii="仿宋_GB2312" w:hAnsi="仿宋_GB2312" w:cs="仿宋_GB2312"/>
                <w:bCs/>
                <w:sz w:val="24"/>
                <w:szCs w:val="24"/>
              </w:rPr>
            </w:pPr>
            <w:r>
              <w:rPr>
                <w:rFonts w:hint="eastAsia" w:ascii="仿宋_GB2312" w:hAnsi="仿宋_GB2312" w:cs="仿宋_GB2312"/>
                <w:bCs/>
                <w:sz w:val="24"/>
                <w:szCs w:val="24"/>
              </w:rPr>
              <w:t>3.公示</w:t>
            </w:r>
            <w:r>
              <w:rPr>
                <w:rFonts w:ascii="仿宋_GB2312" w:hAnsi="仿宋_GB2312" w:cs="仿宋_GB2312"/>
                <w:bCs/>
                <w:sz w:val="24"/>
                <w:szCs w:val="24"/>
              </w:rPr>
              <w:t>内容</w:t>
            </w:r>
            <w:r>
              <w:rPr>
                <w:rFonts w:hint="eastAsia" w:ascii="仿宋_GB2312" w:hAnsi="仿宋_GB2312" w:cs="仿宋_GB2312"/>
                <w:bCs/>
                <w:sz w:val="24"/>
                <w:szCs w:val="24"/>
              </w:rPr>
              <w:t>不明晰</w:t>
            </w:r>
            <w:r>
              <w:rPr>
                <w:rFonts w:ascii="仿宋_GB2312" w:hAnsi="仿宋_GB2312" w:cs="仿宋_GB2312"/>
                <w:bCs/>
                <w:sz w:val="24"/>
                <w:szCs w:val="24"/>
              </w:rPr>
              <w:t>、不具体、缺</w:t>
            </w:r>
            <w:r>
              <w:rPr>
                <w:rFonts w:hint="eastAsia" w:ascii="仿宋_GB2312" w:hAnsi="仿宋_GB2312" w:cs="仿宋_GB2312"/>
                <w:bCs/>
                <w:sz w:val="24"/>
                <w:szCs w:val="24"/>
              </w:rPr>
              <w:t>项</w:t>
            </w:r>
            <w:r>
              <w:rPr>
                <w:rFonts w:ascii="仿宋_GB2312" w:hAnsi="仿宋_GB2312" w:cs="仿宋_GB2312"/>
                <w:bCs/>
                <w:sz w:val="24"/>
                <w:szCs w:val="24"/>
              </w:rPr>
              <w:t>漏项</w:t>
            </w:r>
            <w:r>
              <w:rPr>
                <w:rFonts w:hint="eastAsia" w:ascii="仿宋_GB2312" w:hAnsi="仿宋_GB2312" w:cs="仿宋_GB2312"/>
                <w:bCs/>
                <w:sz w:val="24"/>
                <w:szCs w:val="24"/>
              </w:rPr>
              <w:t xml:space="preserve">  </w:t>
            </w:r>
            <w:r>
              <w:rPr>
                <w:rFonts w:ascii="仿宋_GB2312" w:hAnsi="仿宋_GB2312" w:cs="仿宋_GB2312"/>
                <w:bCs/>
                <w:sz w:val="24"/>
                <w:szCs w:val="24"/>
              </w:rPr>
              <w:t xml:space="preserve">              </w:t>
            </w:r>
            <w:r>
              <w:rPr>
                <w:rFonts w:ascii="Segoe UI Symbol" w:hAnsi="Segoe UI Symbol" w:cs="Segoe UI Symbol"/>
                <w:bCs/>
                <w:sz w:val="24"/>
                <w:szCs w:val="24"/>
              </w:rPr>
              <w:t>☐</w:t>
            </w:r>
            <w:r>
              <w:rPr>
                <w:rFonts w:hint="eastAsia" w:ascii="宋体" w:hAnsi="宋体" w:cs="宋体"/>
                <w:bCs/>
                <w:sz w:val="24"/>
                <w:szCs w:val="24"/>
              </w:rPr>
              <w:t xml:space="preserve">是 </w:t>
            </w:r>
            <w:r>
              <w:rPr>
                <w:rFonts w:ascii="Segoe UI Symbol" w:hAnsi="Segoe UI Symbol" w:cs="Segoe UI Symbol"/>
                <w:bCs/>
                <w:sz w:val="24"/>
                <w:szCs w:val="24"/>
              </w:rPr>
              <w:t>☐</w:t>
            </w:r>
            <w:r>
              <w:rPr>
                <w:rFonts w:hint="eastAsia" w:ascii="宋体" w:hAnsi="宋体" w:cs="宋体"/>
                <w:bCs/>
                <w:sz w:val="24"/>
                <w:szCs w:val="24"/>
              </w:rPr>
              <w:t>否</w:t>
            </w:r>
          </w:p>
          <w:p w14:paraId="4687B76F">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仿宋_GB2312" w:hAnsi="仿宋_GB2312" w:cs="仿宋_GB2312"/>
                <w:bCs/>
                <w:sz w:val="24"/>
                <w:szCs w:val="24"/>
              </w:rPr>
            </w:pPr>
            <w:r>
              <w:rPr>
                <w:rFonts w:ascii="仿宋_GB2312" w:hAnsi="仿宋_GB2312" w:cs="仿宋_GB2312"/>
                <w:bCs/>
                <w:sz w:val="24"/>
                <w:szCs w:val="24"/>
              </w:rPr>
              <w:t>4.</w:t>
            </w:r>
            <w:r>
              <w:rPr>
                <w:rFonts w:hint="eastAsia" w:ascii="仿宋_GB2312" w:hAnsi="仿宋_GB2312" w:cs="仿宋_GB2312"/>
                <w:bCs/>
                <w:sz w:val="24"/>
                <w:szCs w:val="24"/>
              </w:rPr>
              <w:t>未</w:t>
            </w:r>
            <w:r>
              <w:rPr>
                <w:rFonts w:ascii="仿宋_GB2312" w:hAnsi="仿宋_GB2312" w:cs="仿宋_GB2312"/>
                <w:bCs/>
                <w:sz w:val="24"/>
                <w:szCs w:val="24"/>
              </w:rPr>
              <w:t>按照</w:t>
            </w:r>
            <w:r>
              <w:rPr>
                <w:rFonts w:hint="eastAsia" w:ascii="仿宋_GB2312" w:hAnsi="仿宋_GB2312" w:cs="仿宋_GB2312"/>
                <w:bCs/>
                <w:sz w:val="24"/>
                <w:szCs w:val="24"/>
              </w:rPr>
              <w:t>统一格式</w:t>
            </w:r>
            <w:r>
              <w:rPr>
                <w:rFonts w:ascii="仿宋_GB2312" w:hAnsi="仿宋_GB2312" w:cs="仿宋_GB2312"/>
                <w:bCs/>
                <w:sz w:val="24"/>
                <w:szCs w:val="24"/>
              </w:rPr>
              <w:t>公示公共收益管理</w:t>
            </w:r>
            <w:r>
              <w:rPr>
                <w:rFonts w:hint="eastAsia" w:ascii="仿宋_GB2312" w:hAnsi="仿宋_GB2312" w:cs="仿宋_GB2312"/>
                <w:bCs/>
                <w:sz w:val="24"/>
                <w:szCs w:val="24"/>
              </w:rPr>
              <w:t xml:space="preserve">情况  </w:t>
            </w:r>
            <w:r>
              <w:rPr>
                <w:rFonts w:ascii="仿宋_GB2312" w:hAnsi="仿宋_GB2312" w:cs="仿宋_GB2312"/>
                <w:bCs/>
                <w:sz w:val="24"/>
                <w:szCs w:val="24"/>
              </w:rPr>
              <w:t xml:space="preserve">           </w:t>
            </w:r>
            <w:r>
              <w:rPr>
                <w:rFonts w:hint="eastAsia" w:ascii="仿宋_GB2312" w:hAnsi="仿宋_GB2312" w:cs="仿宋_GB2312"/>
                <w:bCs/>
                <w:sz w:val="24"/>
                <w:szCs w:val="24"/>
              </w:rPr>
              <w:t xml:space="preserve"> </w:t>
            </w:r>
            <w:r>
              <w:rPr>
                <w:rFonts w:ascii="Segoe UI Symbol" w:hAnsi="Segoe UI Symbol" w:cs="Segoe UI Symbol"/>
                <w:bCs/>
                <w:sz w:val="24"/>
                <w:szCs w:val="24"/>
              </w:rPr>
              <w:t>☐</w:t>
            </w:r>
            <w:r>
              <w:rPr>
                <w:rFonts w:hint="eastAsia" w:ascii="宋体" w:hAnsi="宋体" w:cs="宋体"/>
                <w:bCs/>
                <w:sz w:val="24"/>
                <w:szCs w:val="24"/>
              </w:rPr>
              <w:t xml:space="preserve">是 </w:t>
            </w:r>
            <w:r>
              <w:rPr>
                <w:rFonts w:ascii="Segoe UI Symbol" w:hAnsi="Segoe UI Symbol" w:cs="Segoe UI Symbol"/>
                <w:bCs/>
                <w:sz w:val="24"/>
                <w:szCs w:val="24"/>
              </w:rPr>
              <w:t>☐</w:t>
            </w:r>
            <w:r>
              <w:rPr>
                <w:rFonts w:hint="eastAsia" w:ascii="宋体" w:hAnsi="宋体" w:cs="宋体"/>
                <w:bCs/>
                <w:sz w:val="24"/>
                <w:szCs w:val="24"/>
              </w:rPr>
              <w:t>否</w:t>
            </w:r>
          </w:p>
          <w:p w14:paraId="2E4D40B0">
            <w:pPr>
              <w:keepNext w:val="0"/>
              <w:keepLines w:val="0"/>
              <w:pageBreakBefore w:val="0"/>
              <w:widowControl w:val="0"/>
              <w:kinsoku/>
              <w:wordWrap/>
              <w:overflowPunct/>
              <w:topLinePunct w:val="0"/>
              <w:autoSpaceDE/>
              <w:autoSpaceDN/>
              <w:bidi w:val="0"/>
              <w:adjustRightInd/>
              <w:snapToGrid w:val="0"/>
              <w:spacing w:line="240" w:lineRule="auto"/>
              <w:textAlignment w:val="auto"/>
              <w:rPr>
                <w:rFonts w:ascii="宋体" w:hAnsi="宋体" w:cs="宋体"/>
                <w:bCs/>
                <w:sz w:val="24"/>
                <w:szCs w:val="24"/>
              </w:rPr>
            </w:pPr>
            <w:r>
              <w:rPr>
                <w:rFonts w:hint="eastAsia" w:ascii="仿宋_GB2312" w:hAnsi="仿宋_GB2312" w:cs="仿宋_GB2312"/>
                <w:bCs/>
                <w:sz w:val="24"/>
                <w:szCs w:val="24"/>
              </w:rPr>
              <w:t>5.资金</w:t>
            </w:r>
            <w:r>
              <w:rPr>
                <w:rFonts w:ascii="仿宋_GB2312" w:hAnsi="仿宋_GB2312" w:cs="仿宋_GB2312"/>
                <w:bCs/>
                <w:sz w:val="24"/>
                <w:szCs w:val="24"/>
              </w:rPr>
              <w:t>去向、用</w:t>
            </w:r>
            <w:r>
              <w:rPr>
                <w:rFonts w:hint="eastAsia" w:ascii="仿宋_GB2312" w:hAnsi="仿宋_GB2312" w:cs="仿宋_GB2312"/>
                <w:bCs/>
                <w:sz w:val="24"/>
                <w:szCs w:val="24"/>
              </w:rPr>
              <w:t>向</w:t>
            </w:r>
            <w:r>
              <w:rPr>
                <w:rFonts w:ascii="仿宋_GB2312" w:hAnsi="仿宋_GB2312" w:cs="仿宋_GB2312"/>
                <w:bCs/>
                <w:sz w:val="24"/>
                <w:szCs w:val="24"/>
              </w:rPr>
              <w:t>不清，支出事项填报不全</w:t>
            </w:r>
            <w:r>
              <w:rPr>
                <w:rFonts w:hint="eastAsia" w:ascii="仿宋_GB2312" w:hAnsi="仿宋_GB2312" w:cs="仿宋_GB2312"/>
                <w:bCs/>
                <w:sz w:val="24"/>
                <w:szCs w:val="24"/>
              </w:rPr>
              <w:t xml:space="preserve">  </w:t>
            </w:r>
            <w:r>
              <w:rPr>
                <w:rFonts w:ascii="仿宋_GB2312" w:hAnsi="仿宋_GB2312" w:cs="仿宋_GB2312"/>
                <w:bCs/>
                <w:sz w:val="24"/>
                <w:szCs w:val="24"/>
              </w:rPr>
              <w:t xml:space="preserve">          </w:t>
            </w:r>
            <w:r>
              <w:rPr>
                <w:rFonts w:ascii="Segoe UI Symbol" w:hAnsi="Segoe UI Symbol" w:cs="Segoe UI Symbol"/>
                <w:bCs/>
                <w:sz w:val="24"/>
                <w:szCs w:val="24"/>
              </w:rPr>
              <w:t>☐</w:t>
            </w:r>
            <w:r>
              <w:rPr>
                <w:rFonts w:hint="eastAsia" w:ascii="宋体" w:hAnsi="宋体" w:cs="宋体"/>
                <w:bCs/>
                <w:sz w:val="24"/>
                <w:szCs w:val="24"/>
              </w:rPr>
              <w:t xml:space="preserve">是 </w:t>
            </w:r>
            <w:r>
              <w:rPr>
                <w:rFonts w:ascii="Segoe UI Symbol" w:hAnsi="Segoe UI Symbol" w:cs="Segoe UI Symbol"/>
                <w:bCs/>
                <w:sz w:val="24"/>
                <w:szCs w:val="24"/>
              </w:rPr>
              <w:t>☐</w:t>
            </w:r>
            <w:r>
              <w:rPr>
                <w:rFonts w:hint="eastAsia" w:ascii="宋体" w:hAnsi="宋体" w:cs="宋体"/>
                <w:bCs/>
                <w:sz w:val="24"/>
                <w:szCs w:val="24"/>
              </w:rPr>
              <w:t>否</w:t>
            </w:r>
          </w:p>
          <w:p w14:paraId="0BBFD92A">
            <w:pPr>
              <w:keepNext w:val="0"/>
              <w:keepLines w:val="0"/>
              <w:pageBreakBefore w:val="0"/>
              <w:widowControl w:val="0"/>
              <w:kinsoku/>
              <w:wordWrap/>
              <w:overflowPunct/>
              <w:topLinePunct w:val="0"/>
              <w:autoSpaceDE/>
              <w:autoSpaceDN/>
              <w:bidi w:val="0"/>
              <w:adjustRightInd/>
              <w:snapToGrid w:val="0"/>
              <w:spacing w:line="240" w:lineRule="auto"/>
              <w:textAlignment w:val="auto"/>
              <w:rPr>
                <w:rFonts w:ascii="黑体" w:hAnsi="黑体" w:eastAsia="黑体"/>
                <w:sz w:val="24"/>
                <w:szCs w:val="24"/>
              </w:rPr>
            </w:pPr>
            <w:r>
              <w:rPr>
                <w:rFonts w:ascii="仿宋_GB2312" w:hAnsi="仿宋_GB2312" w:cs="仿宋_GB2312"/>
                <w:bCs/>
                <w:sz w:val="24"/>
                <w:szCs w:val="24"/>
              </w:rPr>
              <w:t>6</w:t>
            </w:r>
            <w:r>
              <w:rPr>
                <w:rFonts w:hint="eastAsia" w:ascii="仿宋_GB2312" w:hAnsi="仿宋_GB2312" w:cs="仿宋_GB2312"/>
                <w:bCs/>
                <w:sz w:val="24"/>
                <w:szCs w:val="24"/>
              </w:rPr>
              <w:t>.线下</w:t>
            </w:r>
            <w:r>
              <w:rPr>
                <w:rFonts w:ascii="仿宋_GB2312" w:hAnsi="仿宋_GB2312" w:cs="仿宋_GB2312"/>
                <w:bCs/>
                <w:sz w:val="24"/>
                <w:szCs w:val="24"/>
              </w:rPr>
              <w:t>公示内容是否与线上公示情况一致</w:t>
            </w:r>
            <w:r>
              <w:rPr>
                <w:rFonts w:hint="eastAsia" w:ascii="仿宋_GB2312" w:hAnsi="仿宋_GB2312" w:cs="仿宋_GB2312"/>
                <w:bCs/>
                <w:sz w:val="24"/>
                <w:szCs w:val="24"/>
              </w:rPr>
              <w:t xml:space="preserve"> </w:t>
            </w:r>
            <w:r>
              <w:rPr>
                <w:rFonts w:ascii="仿宋_GB2312" w:hAnsi="仿宋_GB2312" w:cs="仿宋_GB2312"/>
                <w:bCs/>
                <w:sz w:val="24"/>
                <w:szCs w:val="24"/>
              </w:rPr>
              <w:t xml:space="preserve">            </w:t>
            </w:r>
            <w:r>
              <w:rPr>
                <w:rFonts w:hint="eastAsia" w:ascii="仿宋_GB2312" w:hAnsi="仿宋_GB2312" w:cs="仿宋_GB2312"/>
                <w:bCs/>
                <w:sz w:val="24"/>
                <w:szCs w:val="24"/>
              </w:rPr>
              <w:t xml:space="preserve"> </w:t>
            </w:r>
            <w:r>
              <w:rPr>
                <w:rFonts w:ascii="Segoe UI Symbol" w:hAnsi="Segoe UI Symbol" w:cs="Segoe UI Symbol"/>
                <w:bCs/>
                <w:sz w:val="24"/>
                <w:szCs w:val="24"/>
              </w:rPr>
              <w:t>☐</w:t>
            </w:r>
            <w:r>
              <w:rPr>
                <w:rFonts w:hint="eastAsia" w:ascii="宋体" w:hAnsi="宋体" w:cs="宋体"/>
                <w:bCs/>
                <w:sz w:val="24"/>
                <w:szCs w:val="24"/>
              </w:rPr>
              <w:t xml:space="preserve">是 </w:t>
            </w:r>
            <w:r>
              <w:rPr>
                <w:rFonts w:ascii="Segoe UI Symbol" w:hAnsi="Segoe UI Symbol" w:cs="Segoe UI Symbol"/>
                <w:bCs/>
                <w:sz w:val="24"/>
                <w:szCs w:val="24"/>
              </w:rPr>
              <w:t>☐</w:t>
            </w:r>
            <w:r>
              <w:rPr>
                <w:rFonts w:hint="eastAsia" w:ascii="宋体" w:hAnsi="宋体" w:cs="宋体"/>
                <w:bCs/>
                <w:sz w:val="24"/>
                <w:szCs w:val="24"/>
              </w:rPr>
              <w:t>否</w:t>
            </w:r>
          </w:p>
          <w:p w14:paraId="77F5AB58">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宋体" w:hAnsi="宋体" w:cs="宋体"/>
                <w:bCs/>
                <w:sz w:val="24"/>
                <w:szCs w:val="24"/>
              </w:rPr>
            </w:pPr>
            <w:r>
              <w:rPr>
                <w:rFonts w:ascii="仿宋_GB2312" w:hAnsi="仿宋_GB2312" w:cs="仿宋_GB2312"/>
                <w:bCs/>
                <w:sz w:val="24"/>
                <w:szCs w:val="24"/>
              </w:rPr>
              <w:t>7.</w:t>
            </w:r>
            <w:r>
              <w:rPr>
                <w:rFonts w:hint="eastAsia" w:ascii="仿宋_GB2312" w:hAnsi="仿宋_GB2312" w:cs="仿宋_GB2312"/>
                <w:bCs/>
                <w:sz w:val="24"/>
                <w:szCs w:val="24"/>
              </w:rPr>
              <w:t>自查</w:t>
            </w:r>
            <w:r>
              <w:rPr>
                <w:rFonts w:ascii="仿宋_GB2312" w:hAnsi="仿宋_GB2312" w:cs="仿宋_GB2312"/>
                <w:bCs/>
                <w:sz w:val="24"/>
                <w:szCs w:val="24"/>
              </w:rPr>
              <w:t>自纠表是否如实填写</w:t>
            </w:r>
            <w:r>
              <w:rPr>
                <w:rFonts w:hint="eastAsia" w:ascii="仿宋_GB2312" w:hAnsi="仿宋_GB2312" w:cs="仿宋_GB2312"/>
                <w:bCs/>
                <w:sz w:val="24"/>
                <w:szCs w:val="24"/>
              </w:rPr>
              <w:t>并</w:t>
            </w:r>
            <w:r>
              <w:rPr>
                <w:rFonts w:ascii="仿宋_GB2312" w:hAnsi="仿宋_GB2312" w:cs="仿宋_GB2312"/>
                <w:bCs/>
                <w:sz w:val="24"/>
                <w:szCs w:val="24"/>
              </w:rPr>
              <w:t>进行公示</w:t>
            </w:r>
            <w:r>
              <w:rPr>
                <w:rFonts w:hint="eastAsia" w:ascii="仿宋_GB2312" w:hAnsi="仿宋_GB2312" w:cs="仿宋_GB2312"/>
                <w:bCs/>
                <w:sz w:val="24"/>
                <w:szCs w:val="24"/>
              </w:rPr>
              <w:t xml:space="preserve">                </w:t>
            </w:r>
            <w:r>
              <w:rPr>
                <w:rFonts w:ascii="Segoe UI Symbol" w:hAnsi="Segoe UI Symbol" w:cs="Segoe UI Symbol"/>
                <w:bCs/>
                <w:sz w:val="24"/>
                <w:szCs w:val="24"/>
              </w:rPr>
              <w:t>☐</w:t>
            </w:r>
            <w:r>
              <w:rPr>
                <w:rFonts w:hint="eastAsia" w:ascii="宋体" w:hAnsi="宋体" w:cs="宋体"/>
                <w:bCs/>
                <w:sz w:val="24"/>
                <w:szCs w:val="24"/>
              </w:rPr>
              <w:t xml:space="preserve">是 </w:t>
            </w:r>
            <w:r>
              <w:rPr>
                <w:rFonts w:ascii="Segoe UI Symbol" w:hAnsi="Segoe UI Symbol" w:cs="Segoe UI Symbol"/>
                <w:bCs/>
                <w:sz w:val="24"/>
                <w:szCs w:val="24"/>
              </w:rPr>
              <w:t>☐</w:t>
            </w:r>
            <w:r>
              <w:rPr>
                <w:rFonts w:hint="eastAsia" w:ascii="宋体" w:hAnsi="宋体" w:cs="宋体"/>
                <w:bCs/>
                <w:sz w:val="24"/>
                <w:szCs w:val="24"/>
              </w:rPr>
              <w:t>否</w:t>
            </w:r>
          </w:p>
        </w:tc>
      </w:tr>
      <w:tr w14:paraId="18AB1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484" w:type="pct"/>
            <w:vAlign w:val="center"/>
          </w:tcPr>
          <w:p w14:paraId="66158642">
            <w:pPr>
              <w:spacing w:line="440" w:lineRule="exact"/>
              <w:jc w:val="center"/>
              <w:rPr>
                <w:rFonts w:hint="eastAsia"/>
                <w:b/>
                <w:bCs/>
                <w:sz w:val="24"/>
              </w:rPr>
            </w:pPr>
            <w:r>
              <w:rPr>
                <w:rFonts w:hint="eastAsia"/>
                <w:b/>
                <w:bCs/>
                <w:sz w:val="24"/>
              </w:rPr>
              <w:t>侵占</w:t>
            </w:r>
            <w:r>
              <w:rPr>
                <w:b/>
                <w:bCs/>
                <w:sz w:val="24"/>
              </w:rPr>
              <w:t>情况</w:t>
            </w:r>
          </w:p>
        </w:tc>
        <w:tc>
          <w:tcPr>
            <w:tcW w:w="4516" w:type="pct"/>
          </w:tcPr>
          <w:p w14:paraId="283A6FB9">
            <w:pPr>
              <w:keepNext w:val="0"/>
              <w:keepLines w:val="0"/>
              <w:pageBreakBefore w:val="0"/>
              <w:widowControl w:val="0"/>
              <w:kinsoku/>
              <w:wordWrap/>
              <w:overflowPunct/>
              <w:topLinePunct w:val="0"/>
              <w:autoSpaceDE/>
              <w:autoSpaceDN/>
              <w:bidi w:val="0"/>
              <w:adjustRightInd/>
              <w:snapToGrid w:val="0"/>
              <w:spacing w:line="240" w:lineRule="auto"/>
              <w:textAlignment w:val="auto"/>
              <w:rPr>
                <w:rFonts w:ascii="仿宋_GB2312" w:hAnsi="仿宋_GB2312" w:cs="仿宋_GB2312"/>
                <w:sz w:val="24"/>
                <w:szCs w:val="24"/>
              </w:rPr>
            </w:pPr>
            <w:r>
              <w:rPr>
                <w:rFonts w:hint="eastAsia" w:ascii="仿宋_GB2312" w:hAnsi="仿宋_GB2312" w:cs="仿宋_GB2312"/>
                <w:bCs/>
                <w:sz w:val="24"/>
                <w:szCs w:val="24"/>
              </w:rPr>
              <w:t>1.</w:t>
            </w:r>
            <w:r>
              <w:rPr>
                <w:rFonts w:hint="eastAsia" w:ascii="仿宋_GB2312" w:hAnsi="仿宋_GB2312" w:cs="仿宋_GB2312"/>
                <w:sz w:val="24"/>
                <w:szCs w:val="24"/>
              </w:rPr>
              <w:t>擅自</w:t>
            </w:r>
            <w:r>
              <w:rPr>
                <w:rFonts w:ascii="仿宋_GB2312" w:hAnsi="仿宋_GB2312" w:cs="仿宋_GB2312"/>
                <w:sz w:val="24"/>
                <w:szCs w:val="24"/>
              </w:rPr>
              <w:t>占用公共空间</w:t>
            </w:r>
            <w:r>
              <w:rPr>
                <w:rFonts w:hint="eastAsia" w:ascii="仿宋_GB2312" w:hAnsi="仿宋_GB2312" w:cs="仿宋_GB2312"/>
                <w:sz w:val="24"/>
                <w:szCs w:val="24"/>
              </w:rPr>
              <w:t xml:space="preserve">      </w:t>
            </w:r>
            <w:r>
              <w:rPr>
                <w:rFonts w:ascii="仿宋_GB2312" w:hAnsi="仿宋_GB2312" w:cs="仿宋_GB2312"/>
                <w:sz w:val="24"/>
                <w:szCs w:val="24"/>
              </w:rPr>
              <w:t xml:space="preserve">                          </w:t>
            </w:r>
            <w:r>
              <w:rPr>
                <w:rFonts w:ascii="Segoe UI Symbol" w:hAnsi="Segoe UI Symbol" w:cs="Segoe UI Symbol"/>
                <w:bCs/>
                <w:sz w:val="24"/>
                <w:szCs w:val="24"/>
              </w:rPr>
              <w:t>☐</w:t>
            </w:r>
            <w:r>
              <w:rPr>
                <w:rFonts w:hint="eastAsia" w:ascii="宋体" w:hAnsi="宋体" w:cs="宋体"/>
                <w:bCs/>
                <w:sz w:val="24"/>
                <w:szCs w:val="24"/>
              </w:rPr>
              <w:t xml:space="preserve">是 </w:t>
            </w:r>
            <w:r>
              <w:rPr>
                <w:rFonts w:ascii="Segoe UI Symbol" w:hAnsi="Segoe UI Symbol" w:cs="Segoe UI Symbol"/>
                <w:bCs/>
                <w:sz w:val="24"/>
                <w:szCs w:val="24"/>
              </w:rPr>
              <w:t>☐</w:t>
            </w:r>
            <w:r>
              <w:rPr>
                <w:rFonts w:hint="eastAsia" w:ascii="宋体" w:hAnsi="宋体" w:cs="宋体"/>
                <w:bCs/>
                <w:sz w:val="24"/>
                <w:szCs w:val="24"/>
              </w:rPr>
              <w:t>否</w:t>
            </w:r>
            <w:r>
              <w:rPr>
                <w:rFonts w:hint="eastAsia" w:ascii="仿宋_GB2312" w:hAnsi="仿宋_GB2312" w:cs="仿宋_GB2312"/>
                <w:sz w:val="24"/>
                <w:szCs w:val="24"/>
              </w:rPr>
              <w:t xml:space="preserve">  </w:t>
            </w:r>
          </w:p>
          <w:p w14:paraId="303C0ACC">
            <w:pPr>
              <w:keepNext w:val="0"/>
              <w:keepLines w:val="0"/>
              <w:pageBreakBefore w:val="0"/>
              <w:widowControl w:val="0"/>
              <w:kinsoku/>
              <w:wordWrap/>
              <w:overflowPunct/>
              <w:topLinePunct w:val="0"/>
              <w:autoSpaceDE/>
              <w:autoSpaceDN/>
              <w:bidi w:val="0"/>
              <w:adjustRightInd/>
              <w:snapToGrid w:val="0"/>
              <w:spacing w:line="240" w:lineRule="auto"/>
              <w:textAlignment w:val="auto"/>
              <w:rPr>
                <w:rFonts w:ascii="仿宋_GB2312" w:hAnsi="仿宋_GB2312" w:cs="仿宋_GB2312"/>
                <w:bCs/>
                <w:sz w:val="24"/>
                <w:szCs w:val="24"/>
              </w:rPr>
            </w:pPr>
            <w:r>
              <w:rPr>
                <w:rFonts w:hint="eastAsia" w:ascii="仿宋_GB2312" w:hAnsi="仿宋_GB2312" w:cs="仿宋_GB2312"/>
                <w:bCs/>
                <w:sz w:val="24"/>
                <w:szCs w:val="24"/>
              </w:rPr>
              <w:t>2.擅自改变物业服务用房的用途</w:t>
            </w:r>
            <w:r>
              <w:rPr>
                <w:rFonts w:hint="eastAsia" w:ascii="仿宋_GB2312" w:hAnsi="仿宋_GB2312" w:cs="仿宋_GB2312"/>
                <w:sz w:val="24"/>
                <w:szCs w:val="24"/>
              </w:rPr>
              <w:t xml:space="preserve">  </w:t>
            </w:r>
            <w:r>
              <w:rPr>
                <w:rFonts w:ascii="仿宋_GB2312" w:hAnsi="仿宋_GB2312" w:cs="仿宋_GB2312"/>
                <w:sz w:val="24"/>
                <w:szCs w:val="24"/>
              </w:rPr>
              <w:t xml:space="preserve">                    </w:t>
            </w:r>
            <w:r>
              <w:rPr>
                <w:rFonts w:ascii="Segoe UI Symbol" w:hAnsi="Segoe UI Symbol" w:cs="Segoe UI Symbol"/>
                <w:bCs/>
                <w:sz w:val="24"/>
                <w:szCs w:val="24"/>
              </w:rPr>
              <w:t>☐</w:t>
            </w:r>
            <w:r>
              <w:rPr>
                <w:rFonts w:hint="eastAsia" w:ascii="宋体" w:hAnsi="宋体" w:cs="宋体"/>
                <w:bCs/>
                <w:sz w:val="24"/>
                <w:szCs w:val="24"/>
              </w:rPr>
              <w:t xml:space="preserve">是 </w:t>
            </w:r>
            <w:r>
              <w:rPr>
                <w:rFonts w:ascii="Segoe UI Symbol" w:hAnsi="Segoe UI Symbol" w:cs="Segoe UI Symbol"/>
                <w:bCs/>
                <w:sz w:val="24"/>
                <w:szCs w:val="24"/>
              </w:rPr>
              <w:t>☐</w:t>
            </w:r>
            <w:r>
              <w:rPr>
                <w:rFonts w:hint="eastAsia" w:ascii="宋体" w:hAnsi="宋体" w:cs="宋体"/>
                <w:bCs/>
                <w:sz w:val="24"/>
                <w:szCs w:val="24"/>
              </w:rPr>
              <w:t>否</w:t>
            </w:r>
          </w:p>
          <w:p w14:paraId="04139201">
            <w:pPr>
              <w:keepNext w:val="0"/>
              <w:keepLines w:val="0"/>
              <w:pageBreakBefore w:val="0"/>
              <w:widowControl w:val="0"/>
              <w:kinsoku/>
              <w:wordWrap/>
              <w:overflowPunct/>
              <w:topLinePunct w:val="0"/>
              <w:autoSpaceDE/>
              <w:autoSpaceDN/>
              <w:bidi w:val="0"/>
              <w:adjustRightInd/>
              <w:snapToGrid w:val="0"/>
              <w:spacing w:line="240" w:lineRule="auto"/>
              <w:textAlignment w:val="auto"/>
              <w:rPr>
                <w:rFonts w:ascii="宋体" w:hAnsi="宋体" w:cs="宋体"/>
                <w:bCs/>
                <w:sz w:val="24"/>
                <w:szCs w:val="24"/>
              </w:rPr>
            </w:pPr>
            <w:r>
              <w:rPr>
                <w:rFonts w:ascii="仿宋_GB2312" w:hAnsi="仿宋_GB2312" w:cs="仿宋_GB2312"/>
                <w:sz w:val="24"/>
                <w:szCs w:val="24"/>
              </w:rPr>
              <w:t>3.</w:t>
            </w:r>
            <w:r>
              <w:rPr>
                <w:rFonts w:hint="eastAsia" w:ascii="仿宋_GB2312" w:hAnsi="仿宋_GB2312" w:cs="仿宋_GB2312"/>
                <w:bCs/>
                <w:sz w:val="24"/>
                <w:szCs w:val="24"/>
              </w:rPr>
              <w:t>擅自</w:t>
            </w:r>
            <w:r>
              <w:rPr>
                <w:rFonts w:ascii="仿宋_GB2312" w:hAnsi="仿宋_GB2312" w:cs="仿宋_GB2312"/>
                <w:bCs/>
                <w:sz w:val="24"/>
                <w:szCs w:val="24"/>
              </w:rPr>
              <w:t>利用共有部分经营</w:t>
            </w:r>
            <w:r>
              <w:rPr>
                <w:rFonts w:hint="eastAsia" w:ascii="仿宋_GB2312" w:hAnsi="仿宋_GB2312" w:cs="仿宋_GB2312"/>
                <w:bCs/>
                <w:sz w:val="24"/>
                <w:szCs w:val="24"/>
              </w:rPr>
              <w:t xml:space="preserve"> </w:t>
            </w:r>
            <w:r>
              <w:rPr>
                <w:rFonts w:ascii="仿宋_GB2312" w:hAnsi="仿宋_GB2312" w:cs="仿宋_GB2312"/>
                <w:bCs/>
                <w:sz w:val="24"/>
                <w:szCs w:val="24"/>
              </w:rPr>
              <w:t xml:space="preserve"> </w:t>
            </w:r>
            <w:r>
              <w:rPr>
                <w:rFonts w:hint="eastAsia" w:ascii="仿宋_GB2312" w:hAnsi="仿宋_GB2312" w:cs="仿宋_GB2312"/>
                <w:bCs/>
                <w:sz w:val="24"/>
                <w:szCs w:val="24"/>
              </w:rPr>
              <w:t xml:space="preserve"> </w:t>
            </w:r>
            <w:r>
              <w:rPr>
                <w:rFonts w:ascii="仿宋_GB2312" w:hAnsi="仿宋_GB2312" w:cs="仿宋_GB2312"/>
                <w:bCs/>
                <w:sz w:val="24"/>
                <w:szCs w:val="24"/>
              </w:rPr>
              <w:t xml:space="preserve">                         </w:t>
            </w:r>
            <w:r>
              <w:rPr>
                <w:rFonts w:ascii="Segoe UI Symbol" w:hAnsi="Segoe UI Symbol" w:cs="Segoe UI Symbol"/>
                <w:bCs/>
                <w:sz w:val="24"/>
                <w:szCs w:val="24"/>
              </w:rPr>
              <w:t>☐</w:t>
            </w:r>
            <w:r>
              <w:rPr>
                <w:rFonts w:hint="eastAsia" w:ascii="宋体" w:hAnsi="宋体" w:cs="宋体"/>
                <w:bCs/>
                <w:sz w:val="24"/>
                <w:szCs w:val="24"/>
              </w:rPr>
              <w:t xml:space="preserve">是 </w:t>
            </w:r>
            <w:r>
              <w:rPr>
                <w:rFonts w:ascii="Segoe UI Symbol" w:hAnsi="Segoe UI Symbol" w:cs="Segoe UI Symbol"/>
                <w:bCs/>
                <w:sz w:val="24"/>
                <w:szCs w:val="24"/>
              </w:rPr>
              <w:t>☐</w:t>
            </w:r>
            <w:r>
              <w:rPr>
                <w:rFonts w:hint="eastAsia" w:ascii="宋体" w:hAnsi="宋体" w:cs="宋体"/>
                <w:bCs/>
                <w:sz w:val="24"/>
                <w:szCs w:val="24"/>
              </w:rPr>
              <w:t>否</w:t>
            </w:r>
          </w:p>
          <w:p w14:paraId="374D1B88">
            <w:pPr>
              <w:keepNext w:val="0"/>
              <w:keepLines w:val="0"/>
              <w:pageBreakBefore w:val="0"/>
              <w:widowControl w:val="0"/>
              <w:kinsoku/>
              <w:wordWrap/>
              <w:overflowPunct/>
              <w:topLinePunct w:val="0"/>
              <w:autoSpaceDE/>
              <w:autoSpaceDN/>
              <w:bidi w:val="0"/>
              <w:adjustRightInd/>
              <w:snapToGrid w:val="0"/>
              <w:spacing w:line="240" w:lineRule="auto"/>
              <w:textAlignment w:val="auto"/>
              <w:rPr>
                <w:rFonts w:ascii="仿宋_GB2312" w:hAnsi="仿宋_GB2312" w:cs="仿宋_GB2312"/>
                <w:sz w:val="24"/>
                <w:szCs w:val="24"/>
              </w:rPr>
            </w:pPr>
            <w:r>
              <w:rPr>
                <w:rFonts w:ascii="仿宋_GB2312" w:hAnsi="仿宋_GB2312" w:cs="仿宋_GB2312"/>
                <w:bCs/>
                <w:sz w:val="24"/>
                <w:szCs w:val="24"/>
              </w:rPr>
              <w:t>4</w:t>
            </w:r>
            <w:r>
              <w:rPr>
                <w:rFonts w:hint="eastAsia" w:ascii="仿宋_GB2312" w:hAnsi="仿宋_GB2312" w:cs="仿宋_GB2312"/>
                <w:bCs/>
                <w:sz w:val="24"/>
                <w:szCs w:val="24"/>
              </w:rPr>
              <w:t>.未经</w:t>
            </w:r>
            <w:r>
              <w:rPr>
                <w:rFonts w:ascii="仿宋_GB2312" w:hAnsi="仿宋_GB2312" w:cs="仿宋_GB2312"/>
                <w:bCs/>
                <w:sz w:val="24"/>
                <w:szCs w:val="24"/>
              </w:rPr>
              <w:t>业主共同决定擅自使用公共收益</w:t>
            </w:r>
            <w:r>
              <w:rPr>
                <w:rFonts w:hint="eastAsia" w:ascii="仿宋_GB2312" w:hAnsi="仿宋_GB2312" w:cs="仿宋_GB2312"/>
                <w:sz w:val="24"/>
                <w:szCs w:val="24"/>
              </w:rPr>
              <w:t xml:space="preserve"> </w:t>
            </w:r>
            <w:r>
              <w:rPr>
                <w:rFonts w:ascii="仿宋_GB2312" w:hAnsi="仿宋_GB2312" w:cs="仿宋_GB2312"/>
                <w:sz w:val="24"/>
                <w:szCs w:val="24"/>
              </w:rPr>
              <w:t xml:space="preserve">               </w:t>
            </w:r>
            <w:r>
              <w:rPr>
                <w:rFonts w:ascii="Segoe UI Symbol" w:hAnsi="Segoe UI Symbol" w:cs="Segoe UI Symbol"/>
                <w:bCs/>
                <w:sz w:val="24"/>
                <w:szCs w:val="24"/>
              </w:rPr>
              <w:t>☐</w:t>
            </w:r>
            <w:r>
              <w:rPr>
                <w:rFonts w:hint="eastAsia" w:ascii="宋体" w:hAnsi="宋体" w:cs="宋体"/>
                <w:bCs/>
                <w:sz w:val="24"/>
                <w:szCs w:val="24"/>
              </w:rPr>
              <w:t xml:space="preserve">是 </w:t>
            </w:r>
            <w:r>
              <w:rPr>
                <w:rFonts w:ascii="Segoe UI Symbol" w:hAnsi="Segoe UI Symbol" w:cs="Segoe UI Symbol"/>
                <w:bCs/>
                <w:sz w:val="24"/>
                <w:szCs w:val="24"/>
              </w:rPr>
              <w:t>☐</w:t>
            </w:r>
            <w:r>
              <w:rPr>
                <w:rFonts w:hint="eastAsia" w:ascii="宋体" w:hAnsi="宋体" w:cs="宋体"/>
                <w:bCs/>
                <w:sz w:val="24"/>
                <w:szCs w:val="24"/>
              </w:rPr>
              <w:t>否</w:t>
            </w:r>
            <w:r>
              <w:rPr>
                <w:rFonts w:hint="eastAsia" w:ascii="仿宋_GB2312" w:hAnsi="仿宋_GB2312" w:cs="仿宋_GB2312"/>
                <w:sz w:val="24"/>
                <w:szCs w:val="24"/>
              </w:rPr>
              <w:t xml:space="preserve">                            </w:t>
            </w:r>
          </w:p>
        </w:tc>
      </w:tr>
      <w:tr w14:paraId="07B4B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484" w:type="pct"/>
            <w:vAlign w:val="center"/>
          </w:tcPr>
          <w:p w14:paraId="04BAF7B8">
            <w:pPr>
              <w:spacing w:line="440" w:lineRule="exact"/>
              <w:jc w:val="center"/>
              <w:rPr>
                <w:rFonts w:hint="eastAsia"/>
                <w:b/>
                <w:bCs/>
                <w:sz w:val="24"/>
              </w:rPr>
            </w:pPr>
            <w:r>
              <w:rPr>
                <w:rFonts w:hint="eastAsia"/>
                <w:b/>
                <w:bCs/>
                <w:sz w:val="24"/>
              </w:rPr>
              <w:t>审计</w:t>
            </w:r>
            <w:r>
              <w:rPr>
                <w:b/>
                <w:bCs/>
                <w:sz w:val="24"/>
              </w:rPr>
              <w:t>转存情况</w:t>
            </w:r>
          </w:p>
        </w:tc>
        <w:tc>
          <w:tcPr>
            <w:tcW w:w="4516" w:type="pct"/>
          </w:tcPr>
          <w:p w14:paraId="0F3F4B73">
            <w:pPr>
              <w:keepNext w:val="0"/>
              <w:keepLines w:val="0"/>
              <w:pageBreakBefore w:val="0"/>
              <w:widowControl w:val="0"/>
              <w:kinsoku/>
              <w:wordWrap/>
              <w:overflowPunct/>
              <w:topLinePunct w:val="0"/>
              <w:autoSpaceDE/>
              <w:autoSpaceDN/>
              <w:bidi w:val="0"/>
              <w:adjustRightInd/>
              <w:snapToGrid w:val="0"/>
              <w:spacing w:line="240" w:lineRule="auto"/>
              <w:textAlignment w:val="auto"/>
              <w:rPr>
                <w:rFonts w:ascii="仿宋_GB2312" w:hAnsi="仿宋_GB2312" w:cs="仿宋_GB2312"/>
                <w:sz w:val="24"/>
                <w:szCs w:val="24"/>
              </w:rPr>
            </w:pPr>
            <w:r>
              <w:rPr>
                <w:rFonts w:hint="eastAsia" w:ascii="仿宋_GB2312" w:hAnsi="仿宋_GB2312" w:cs="仿宋_GB2312"/>
                <w:sz w:val="24"/>
                <w:szCs w:val="24"/>
              </w:rPr>
              <w:t>1.未按</w:t>
            </w:r>
            <w:r>
              <w:rPr>
                <w:rFonts w:ascii="仿宋_GB2312" w:hAnsi="仿宋_GB2312" w:cs="仿宋_GB2312"/>
                <w:sz w:val="24"/>
                <w:szCs w:val="24"/>
              </w:rPr>
              <w:t>规定</w:t>
            </w:r>
            <w:r>
              <w:rPr>
                <w:rFonts w:hint="eastAsia" w:ascii="仿宋_GB2312" w:hAnsi="仿宋_GB2312" w:cs="仿宋_GB2312"/>
                <w:sz w:val="24"/>
                <w:szCs w:val="24"/>
              </w:rPr>
              <w:t>开展</w:t>
            </w:r>
            <w:r>
              <w:rPr>
                <w:rFonts w:ascii="仿宋_GB2312" w:hAnsi="仿宋_GB2312" w:cs="仿宋_GB2312"/>
                <w:sz w:val="24"/>
                <w:szCs w:val="24"/>
              </w:rPr>
              <w:t>公共收益审计</w:t>
            </w:r>
            <w:r>
              <w:rPr>
                <w:rFonts w:hint="eastAsia" w:ascii="仿宋_GB2312" w:hAnsi="仿宋_GB2312" w:cs="仿宋_GB2312"/>
                <w:sz w:val="24"/>
                <w:szCs w:val="24"/>
              </w:rPr>
              <w:t xml:space="preserve">    </w:t>
            </w:r>
            <w:r>
              <w:rPr>
                <w:rFonts w:ascii="仿宋_GB2312" w:hAnsi="仿宋_GB2312" w:cs="仿宋_GB2312"/>
                <w:sz w:val="24"/>
                <w:szCs w:val="24"/>
              </w:rPr>
              <w:t xml:space="preserve">                    </w:t>
            </w:r>
            <w:r>
              <w:rPr>
                <w:rFonts w:ascii="Segoe UI Symbol" w:hAnsi="Segoe UI Symbol" w:cs="Segoe UI Symbol"/>
                <w:bCs/>
                <w:sz w:val="24"/>
                <w:szCs w:val="24"/>
              </w:rPr>
              <w:t>☐</w:t>
            </w:r>
            <w:r>
              <w:rPr>
                <w:rFonts w:hint="eastAsia" w:ascii="宋体" w:hAnsi="宋体" w:cs="宋体"/>
                <w:bCs/>
                <w:sz w:val="24"/>
                <w:szCs w:val="24"/>
              </w:rPr>
              <w:t xml:space="preserve">是 </w:t>
            </w:r>
            <w:r>
              <w:rPr>
                <w:rFonts w:ascii="Segoe UI Symbol" w:hAnsi="Segoe UI Symbol" w:cs="Segoe UI Symbol"/>
                <w:bCs/>
                <w:sz w:val="24"/>
                <w:szCs w:val="24"/>
              </w:rPr>
              <w:t>☐</w:t>
            </w:r>
            <w:r>
              <w:rPr>
                <w:rFonts w:hint="eastAsia" w:ascii="宋体" w:hAnsi="宋体" w:cs="宋体"/>
                <w:bCs/>
                <w:sz w:val="24"/>
                <w:szCs w:val="24"/>
              </w:rPr>
              <w:t>否</w:t>
            </w:r>
            <w:r>
              <w:rPr>
                <w:rFonts w:hint="eastAsia" w:ascii="仿宋_GB2312" w:hAnsi="仿宋_GB2312" w:cs="仿宋_GB2312"/>
                <w:sz w:val="24"/>
                <w:szCs w:val="24"/>
              </w:rPr>
              <w:t xml:space="preserve">  </w:t>
            </w:r>
          </w:p>
          <w:p w14:paraId="41D0879C">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仿宋_GB2312" w:hAnsi="仿宋_GB2312" w:cs="仿宋_GB2312"/>
                <w:sz w:val="24"/>
                <w:szCs w:val="24"/>
              </w:rPr>
            </w:pPr>
            <w:r>
              <w:rPr>
                <w:rFonts w:ascii="仿宋_GB2312" w:hAnsi="仿宋_GB2312" w:cs="仿宋_GB2312"/>
                <w:sz w:val="24"/>
                <w:szCs w:val="24"/>
              </w:rPr>
              <w:t>2.</w:t>
            </w:r>
            <w:r>
              <w:rPr>
                <w:rFonts w:hint="eastAsia" w:ascii="仿宋_GB2312" w:hAnsi="仿宋_GB2312" w:cs="仿宋_GB2312"/>
                <w:sz w:val="24"/>
                <w:szCs w:val="24"/>
              </w:rPr>
              <w:t>提供</w:t>
            </w:r>
            <w:r>
              <w:rPr>
                <w:rFonts w:ascii="仿宋_GB2312" w:hAnsi="仿宋_GB2312" w:cs="仿宋_GB2312"/>
                <w:sz w:val="24"/>
                <w:szCs w:val="24"/>
              </w:rPr>
              <w:t>账目资料不明晰、不齐全</w:t>
            </w:r>
            <w:r>
              <w:rPr>
                <w:rFonts w:hint="eastAsia" w:ascii="仿宋_GB2312" w:hAnsi="仿宋_GB2312" w:cs="仿宋_GB2312"/>
                <w:sz w:val="24"/>
                <w:szCs w:val="24"/>
              </w:rPr>
              <w:t xml:space="preserve">   </w:t>
            </w:r>
            <w:r>
              <w:rPr>
                <w:rFonts w:ascii="仿宋_GB2312" w:hAnsi="仿宋_GB2312" w:cs="仿宋_GB2312"/>
                <w:sz w:val="24"/>
                <w:szCs w:val="24"/>
              </w:rPr>
              <w:t xml:space="preserve">                   </w:t>
            </w:r>
            <w:r>
              <w:rPr>
                <w:rFonts w:ascii="Segoe UI Symbol" w:hAnsi="Segoe UI Symbol" w:cs="Segoe UI Symbol"/>
                <w:bCs/>
                <w:sz w:val="24"/>
                <w:szCs w:val="24"/>
              </w:rPr>
              <w:t>☐</w:t>
            </w:r>
            <w:r>
              <w:rPr>
                <w:rFonts w:hint="eastAsia" w:ascii="宋体" w:hAnsi="宋体" w:cs="宋体"/>
                <w:bCs/>
                <w:sz w:val="24"/>
                <w:szCs w:val="24"/>
              </w:rPr>
              <w:t xml:space="preserve">是 </w:t>
            </w:r>
            <w:r>
              <w:rPr>
                <w:rFonts w:ascii="Segoe UI Symbol" w:hAnsi="Segoe UI Symbol" w:cs="Segoe UI Symbol"/>
                <w:bCs/>
                <w:sz w:val="24"/>
                <w:szCs w:val="24"/>
              </w:rPr>
              <w:t>☐</w:t>
            </w:r>
            <w:r>
              <w:rPr>
                <w:rFonts w:hint="eastAsia" w:ascii="宋体" w:hAnsi="宋体" w:cs="宋体"/>
                <w:bCs/>
                <w:sz w:val="24"/>
                <w:szCs w:val="24"/>
              </w:rPr>
              <w:t>否</w:t>
            </w:r>
            <w:r>
              <w:rPr>
                <w:rFonts w:hint="eastAsia" w:ascii="仿宋_GB2312" w:hAnsi="仿宋_GB2312" w:cs="仿宋_GB2312"/>
                <w:sz w:val="24"/>
                <w:szCs w:val="24"/>
              </w:rPr>
              <w:t xml:space="preserve">   </w:t>
            </w:r>
          </w:p>
          <w:p w14:paraId="011675D5">
            <w:pPr>
              <w:keepNext w:val="0"/>
              <w:keepLines w:val="0"/>
              <w:pageBreakBefore w:val="0"/>
              <w:widowControl w:val="0"/>
              <w:kinsoku/>
              <w:wordWrap/>
              <w:overflowPunct/>
              <w:topLinePunct w:val="0"/>
              <w:autoSpaceDE/>
              <w:autoSpaceDN/>
              <w:bidi w:val="0"/>
              <w:adjustRightInd/>
              <w:snapToGrid w:val="0"/>
              <w:spacing w:line="240" w:lineRule="auto"/>
              <w:textAlignment w:val="auto"/>
              <w:rPr>
                <w:rFonts w:ascii="仿宋_GB2312" w:hAnsi="仿宋_GB2312" w:cs="仿宋_GB2312"/>
                <w:sz w:val="24"/>
                <w:szCs w:val="24"/>
              </w:rPr>
            </w:pPr>
            <w:r>
              <w:rPr>
                <w:rFonts w:ascii="仿宋_GB2312" w:hAnsi="仿宋_GB2312" w:cs="仿宋_GB2312"/>
                <w:sz w:val="24"/>
                <w:szCs w:val="24"/>
              </w:rPr>
              <w:t>3.</w:t>
            </w:r>
            <w:r>
              <w:rPr>
                <w:rFonts w:hint="eastAsia" w:ascii="仿宋_GB2312" w:hAnsi="仿宋_GB2312" w:cs="仿宋_GB2312"/>
                <w:sz w:val="24"/>
                <w:szCs w:val="24"/>
              </w:rPr>
              <w:t>未</w:t>
            </w:r>
            <w:r>
              <w:rPr>
                <w:rFonts w:ascii="仿宋_GB2312" w:hAnsi="仿宋_GB2312" w:cs="仿宋_GB2312"/>
                <w:sz w:val="24"/>
                <w:szCs w:val="24"/>
              </w:rPr>
              <w:t>按规定时限及时转存公共收益资金</w:t>
            </w:r>
            <w:r>
              <w:rPr>
                <w:rFonts w:hint="eastAsia" w:ascii="仿宋_GB2312" w:hAnsi="仿宋_GB2312" w:cs="仿宋_GB2312"/>
                <w:sz w:val="24"/>
                <w:szCs w:val="24"/>
              </w:rPr>
              <w:t xml:space="preserve"> </w:t>
            </w:r>
            <w:r>
              <w:rPr>
                <w:rFonts w:ascii="仿宋_GB2312" w:hAnsi="仿宋_GB2312" w:cs="仿宋_GB2312"/>
                <w:sz w:val="24"/>
                <w:szCs w:val="24"/>
              </w:rPr>
              <w:t xml:space="preserve">              </w:t>
            </w:r>
            <w:r>
              <w:rPr>
                <w:rFonts w:hint="eastAsia" w:ascii="仿宋_GB2312" w:hAnsi="仿宋_GB2312" w:cs="仿宋_GB2312"/>
                <w:sz w:val="24"/>
                <w:szCs w:val="24"/>
              </w:rPr>
              <w:t xml:space="preserve"> </w:t>
            </w:r>
            <w:r>
              <w:rPr>
                <w:rFonts w:ascii="Segoe UI Symbol" w:hAnsi="Segoe UI Symbol" w:cs="Segoe UI Symbol"/>
                <w:bCs/>
                <w:sz w:val="24"/>
                <w:szCs w:val="24"/>
              </w:rPr>
              <w:t>☐</w:t>
            </w:r>
            <w:r>
              <w:rPr>
                <w:rFonts w:hint="eastAsia" w:ascii="宋体" w:hAnsi="宋体" w:cs="宋体"/>
                <w:bCs/>
                <w:sz w:val="24"/>
                <w:szCs w:val="24"/>
              </w:rPr>
              <w:t xml:space="preserve">是 </w:t>
            </w:r>
            <w:r>
              <w:rPr>
                <w:rFonts w:ascii="Segoe UI Symbol" w:hAnsi="Segoe UI Symbol" w:cs="Segoe UI Symbol"/>
                <w:bCs/>
                <w:sz w:val="24"/>
                <w:szCs w:val="24"/>
              </w:rPr>
              <w:t>☐</w:t>
            </w:r>
            <w:r>
              <w:rPr>
                <w:rFonts w:hint="eastAsia" w:ascii="宋体" w:hAnsi="宋体" w:cs="宋体"/>
                <w:bCs/>
                <w:sz w:val="24"/>
                <w:szCs w:val="24"/>
              </w:rPr>
              <w:t>否</w:t>
            </w:r>
            <w:r>
              <w:rPr>
                <w:rFonts w:hint="eastAsia" w:ascii="仿宋_GB2312" w:hAnsi="仿宋_GB2312" w:cs="仿宋_GB2312"/>
                <w:sz w:val="24"/>
                <w:szCs w:val="24"/>
              </w:rPr>
              <w:t xml:space="preserve">  </w:t>
            </w:r>
          </w:p>
          <w:p w14:paraId="62E7C22D">
            <w:pPr>
              <w:keepNext w:val="0"/>
              <w:keepLines w:val="0"/>
              <w:pageBreakBefore w:val="0"/>
              <w:widowControl w:val="0"/>
              <w:kinsoku/>
              <w:wordWrap/>
              <w:overflowPunct/>
              <w:topLinePunct w:val="0"/>
              <w:autoSpaceDE/>
              <w:autoSpaceDN/>
              <w:bidi w:val="0"/>
              <w:adjustRightInd/>
              <w:snapToGrid w:val="0"/>
              <w:spacing w:line="240" w:lineRule="auto"/>
              <w:textAlignment w:val="auto"/>
              <w:rPr>
                <w:rFonts w:ascii="仿宋_GB2312" w:hAnsi="仿宋_GB2312" w:cs="仿宋_GB2312"/>
                <w:sz w:val="24"/>
                <w:szCs w:val="24"/>
              </w:rPr>
            </w:pPr>
            <w:r>
              <w:rPr>
                <w:rFonts w:ascii="仿宋_GB2312" w:hAnsi="仿宋_GB2312" w:cs="仿宋_GB2312"/>
                <w:sz w:val="24"/>
                <w:szCs w:val="24"/>
              </w:rPr>
              <w:t>4.</w:t>
            </w:r>
            <w:r>
              <w:rPr>
                <w:rFonts w:hint="eastAsia" w:ascii="仿宋_GB2312" w:hAnsi="仿宋_GB2312" w:cs="仿宋_GB2312"/>
                <w:sz w:val="24"/>
                <w:szCs w:val="24"/>
              </w:rPr>
              <w:t>未以小区</w:t>
            </w:r>
            <w:r>
              <w:rPr>
                <w:rFonts w:ascii="仿宋_GB2312" w:hAnsi="仿宋_GB2312" w:cs="仿宋_GB2312"/>
                <w:sz w:val="24"/>
                <w:szCs w:val="24"/>
              </w:rPr>
              <w:t>为单位单独</w:t>
            </w:r>
            <w:r>
              <w:rPr>
                <w:rFonts w:hint="eastAsia" w:ascii="仿宋_GB2312" w:hAnsi="仿宋_GB2312" w:cs="仿宋_GB2312"/>
                <w:sz w:val="24"/>
                <w:szCs w:val="24"/>
              </w:rPr>
              <w:t>开设</w:t>
            </w:r>
            <w:r>
              <w:rPr>
                <w:rFonts w:ascii="仿宋_GB2312" w:hAnsi="仿宋_GB2312" w:cs="仿宋_GB2312"/>
                <w:sz w:val="24"/>
                <w:szCs w:val="24"/>
              </w:rPr>
              <w:t xml:space="preserve">公共收益专户              </w:t>
            </w:r>
            <w:r>
              <w:rPr>
                <w:rFonts w:ascii="Segoe UI Symbol" w:hAnsi="Segoe UI Symbol" w:cs="Segoe UI Symbol"/>
                <w:bCs/>
                <w:sz w:val="24"/>
                <w:szCs w:val="24"/>
              </w:rPr>
              <w:t>☐</w:t>
            </w:r>
            <w:r>
              <w:rPr>
                <w:rFonts w:hint="eastAsia" w:ascii="宋体" w:hAnsi="宋体" w:cs="宋体"/>
                <w:bCs/>
                <w:sz w:val="24"/>
                <w:szCs w:val="24"/>
              </w:rPr>
              <w:t xml:space="preserve">是 </w:t>
            </w:r>
            <w:r>
              <w:rPr>
                <w:rFonts w:ascii="Segoe UI Symbol" w:hAnsi="Segoe UI Symbol" w:cs="Segoe UI Symbol"/>
                <w:bCs/>
                <w:sz w:val="24"/>
                <w:szCs w:val="24"/>
              </w:rPr>
              <w:t>☐</w:t>
            </w:r>
            <w:r>
              <w:rPr>
                <w:rFonts w:hint="eastAsia" w:ascii="宋体" w:hAnsi="宋体" w:cs="宋体"/>
                <w:bCs/>
                <w:sz w:val="24"/>
                <w:szCs w:val="24"/>
              </w:rPr>
              <w:t>否</w:t>
            </w:r>
          </w:p>
          <w:p w14:paraId="31E2CF56">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仿宋_GB2312" w:hAnsi="仿宋_GB2312" w:cs="仿宋_GB2312"/>
                <w:sz w:val="24"/>
                <w:szCs w:val="24"/>
              </w:rPr>
            </w:pPr>
            <w:r>
              <w:rPr>
                <w:rFonts w:ascii="仿宋_GB2312" w:hAnsi="仿宋_GB2312" w:cs="仿宋_GB2312"/>
                <w:bCs/>
                <w:sz w:val="24"/>
                <w:szCs w:val="24"/>
              </w:rPr>
              <w:t>5.</w:t>
            </w:r>
            <w:r>
              <w:rPr>
                <w:rFonts w:hint="eastAsia" w:ascii="仿宋_GB2312" w:hAnsi="仿宋_GB2312" w:cs="仿宋_GB2312"/>
                <w:bCs/>
                <w:sz w:val="24"/>
                <w:szCs w:val="24"/>
              </w:rPr>
              <w:t>分配</w:t>
            </w:r>
            <w:r>
              <w:rPr>
                <w:rFonts w:ascii="仿宋_GB2312" w:hAnsi="仿宋_GB2312" w:cs="仿宋_GB2312"/>
                <w:bCs/>
                <w:sz w:val="24"/>
                <w:szCs w:val="24"/>
              </w:rPr>
              <w:t>比例</w:t>
            </w:r>
            <w:r>
              <w:rPr>
                <w:rFonts w:hint="eastAsia" w:ascii="仿宋_GB2312" w:hAnsi="仿宋_GB2312" w:cs="仿宋_GB2312"/>
                <w:bCs/>
                <w:sz w:val="24"/>
                <w:szCs w:val="24"/>
              </w:rPr>
              <w:t>为</w:t>
            </w:r>
            <w:r>
              <w:rPr>
                <w:rFonts w:hint="eastAsia" w:ascii="仿宋_GB2312" w:hAnsi="仿宋_GB2312" w:cs="仿宋_GB2312"/>
                <w:bCs/>
                <w:sz w:val="24"/>
                <w:szCs w:val="24"/>
                <w:u w:val="single"/>
              </w:rPr>
              <w:t xml:space="preserve">      </w:t>
            </w:r>
            <w:r>
              <w:rPr>
                <w:rFonts w:hint="eastAsia" w:ascii="仿宋_GB2312" w:hAnsi="仿宋_GB2312" w:cs="仿宋_GB2312"/>
                <w:bCs/>
                <w:sz w:val="24"/>
                <w:szCs w:val="24"/>
              </w:rPr>
              <w:t>未按</w:t>
            </w:r>
            <w:r>
              <w:rPr>
                <w:rFonts w:ascii="仿宋_GB2312" w:hAnsi="仿宋_GB2312" w:cs="仿宋_GB2312"/>
                <w:bCs/>
                <w:sz w:val="24"/>
                <w:szCs w:val="24"/>
              </w:rPr>
              <w:t>约定的比例进行分配</w:t>
            </w:r>
            <w:r>
              <w:rPr>
                <w:rFonts w:hint="eastAsia" w:ascii="仿宋_GB2312" w:hAnsi="仿宋_GB2312" w:cs="仿宋_GB2312"/>
                <w:bCs/>
                <w:sz w:val="24"/>
                <w:szCs w:val="24"/>
              </w:rPr>
              <w:t xml:space="preserve">  </w:t>
            </w:r>
            <w:r>
              <w:rPr>
                <w:rFonts w:ascii="仿宋_GB2312" w:hAnsi="仿宋_GB2312" w:cs="仿宋_GB2312"/>
                <w:bCs/>
                <w:sz w:val="24"/>
                <w:szCs w:val="24"/>
              </w:rPr>
              <w:t xml:space="preserve">        </w:t>
            </w:r>
            <w:r>
              <w:rPr>
                <w:rFonts w:ascii="Segoe UI Symbol" w:hAnsi="Segoe UI Symbol" w:cs="Segoe UI Symbol"/>
                <w:bCs/>
                <w:sz w:val="24"/>
                <w:szCs w:val="24"/>
              </w:rPr>
              <w:t>☐</w:t>
            </w:r>
            <w:r>
              <w:rPr>
                <w:rFonts w:hint="eastAsia" w:ascii="宋体" w:hAnsi="宋体" w:cs="宋体"/>
                <w:bCs/>
                <w:sz w:val="24"/>
                <w:szCs w:val="24"/>
              </w:rPr>
              <w:t xml:space="preserve">是 </w:t>
            </w:r>
            <w:r>
              <w:rPr>
                <w:rFonts w:ascii="Segoe UI Symbol" w:hAnsi="Segoe UI Symbol" w:cs="Segoe UI Symbol"/>
                <w:bCs/>
                <w:sz w:val="24"/>
                <w:szCs w:val="24"/>
              </w:rPr>
              <w:t>☐</w:t>
            </w:r>
            <w:r>
              <w:rPr>
                <w:rFonts w:hint="eastAsia" w:ascii="宋体" w:hAnsi="宋体" w:cs="宋体"/>
                <w:bCs/>
                <w:sz w:val="24"/>
                <w:szCs w:val="24"/>
              </w:rPr>
              <w:t>否</w:t>
            </w:r>
          </w:p>
        </w:tc>
      </w:tr>
      <w:tr w14:paraId="0D093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jc w:val="center"/>
        </w:trPr>
        <w:tc>
          <w:tcPr>
            <w:tcW w:w="484" w:type="pct"/>
            <w:vAlign w:val="center"/>
          </w:tcPr>
          <w:p w14:paraId="3A3B09E7">
            <w:pPr>
              <w:spacing w:line="440" w:lineRule="exact"/>
              <w:jc w:val="center"/>
              <w:rPr>
                <w:rFonts w:hint="eastAsia"/>
                <w:b/>
                <w:bCs/>
                <w:sz w:val="24"/>
              </w:rPr>
            </w:pPr>
            <w:r>
              <w:rPr>
                <w:rFonts w:hint="eastAsia"/>
                <w:b/>
                <w:bCs/>
                <w:sz w:val="24"/>
              </w:rPr>
              <w:t>物业</w:t>
            </w:r>
            <w:r>
              <w:rPr>
                <w:b/>
                <w:bCs/>
                <w:sz w:val="24"/>
              </w:rPr>
              <w:t>收费</w:t>
            </w:r>
            <w:r>
              <w:rPr>
                <w:rFonts w:hint="eastAsia"/>
                <w:b/>
                <w:bCs/>
                <w:sz w:val="24"/>
              </w:rPr>
              <w:t>情况</w:t>
            </w:r>
          </w:p>
        </w:tc>
        <w:tc>
          <w:tcPr>
            <w:tcW w:w="4516" w:type="pct"/>
          </w:tcPr>
          <w:p w14:paraId="0450B6BB">
            <w:pPr>
              <w:keepNext w:val="0"/>
              <w:keepLines w:val="0"/>
              <w:pageBreakBefore w:val="0"/>
              <w:widowControl w:val="0"/>
              <w:kinsoku/>
              <w:wordWrap/>
              <w:overflowPunct/>
              <w:topLinePunct w:val="0"/>
              <w:autoSpaceDE/>
              <w:autoSpaceDN/>
              <w:bidi w:val="0"/>
              <w:adjustRightInd/>
              <w:snapToGrid w:val="0"/>
              <w:spacing w:line="240" w:lineRule="auto"/>
              <w:textAlignment w:val="auto"/>
              <w:rPr>
                <w:rFonts w:ascii="仿宋_GB2312" w:hAnsi="仿宋_GB2312" w:cs="仿宋_GB2312"/>
                <w:sz w:val="24"/>
                <w:szCs w:val="24"/>
              </w:rPr>
            </w:pPr>
            <w:r>
              <w:rPr>
                <w:rFonts w:hint="eastAsia" w:ascii="仿宋_GB2312" w:hAnsi="仿宋_GB2312" w:cs="仿宋_GB2312"/>
                <w:bCs/>
                <w:sz w:val="24"/>
                <w:szCs w:val="24"/>
              </w:rPr>
              <w:t>1.</w:t>
            </w:r>
            <w:r>
              <w:rPr>
                <w:rFonts w:ascii="仿宋_GB2312" w:hAnsi="仿宋_GB2312" w:cs="仿宋_GB2312"/>
                <w:bCs/>
                <w:sz w:val="24"/>
                <w:szCs w:val="24"/>
              </w:rPr>
              <w:t>在显著位置公示物业服务内容、服务标准、收费项目、收费标准、收费方式等信息</w:t>
            </w:r>
            <w:r>
              <w:rPr>
                <w:rFonts w:hint="eastAsia" w:ascii="仿宋_GB2312" w:hAnsi="仿宋_GB2312" w:cs="仿宋_GB2312"/>
                <w:bCs/>
                <w:sz w:val="24"/>
                <w:szCs w:val="24"/>
              </w:rPr>
              <w:t xml:space="preserve">            </w:t>
            </w:r>
            <w:r>
              <w:rPr>
                <w:rFonts w:ascii="仿宋_GB2312" w:hAnsi="仿宋_GB2312" w:cs="仿宋_GB2312"/>
                <w:bCs/>
                <w:sz w:val="24"/>
                <w:szCs w:val="24"/>
              </w:rPr>
              <w:t xml:space="preserve">                         </w:t>
            </w:r>
            <w:r>
              <w:rPr>
                <w:rFonts w:hint="eastAsia" w:ascii="仿宋_GB2312" w:hAnsi="仿宋_GB2312" w:cs="仿宋_GB2312"/>
                <w:bCs/>
                <w:sz w:val="24"/>
                <w:szCs w:val="24"/>
                <w:lang w:val="en-US" w:eastAsia="zh-CN"/>
              </w:rPr>
              <w:t xml:space="preserve"> </w:t>
            </w:r>
            <w:r>
              <w:rPr>
                <w:rFonts w:ascii="Segoe UI Symbol" w:hAnsi="Segoe UI Symbol" w:cs="Segoe UI Symbol"/>
                <w:bCs/>
                <w:sz w:val="24"/>
                <w:szCs w:val="24"/>
              </w:rPr>
              <w:t>☐</w:t>
            </w:r>
            <w:r>
              <w:rPr>
                <w:rFonts w:hint="eastAsia" w:ascii="宋体" w:hAnsi="宋体" w:cs="宋体"/>
                <w:bCs/>
                <w:sz w:val="24"/>
                <w:szCs w:val="24"/>
              </w:rPr>
              <w:t xml:space="preserve">是 </w:t>
            </w:r>
            <w:r>
              <w:rPr>
                <w:rFonts w:ascii="Segoe UI Symbol" w:hAnsi="Segoe UI Symbol" w:cs="Segoe UI Symbol"/>
                <w:bCs/>
                <w:sz w:val="24"/>
                <w:szCs w:val="24"/>
              </w:rPr>
              <w:t>☐</w:t>
            </w:r>
            <w:r>
              <w:rPr>
                <w:rFonts w:hint="eastAsia" w:ascii="宋体" w:hAnsi="宋体" w:cs="宋体"/>
                <w:bCs/>
                <w:sz w:val="24"/>
                <w:szCs w:val="24"/>
              </w:rPr>
              <w:t>否</w:t>
            </w:r>
          </w:p>
          <w:p w14:paraId="677A841C">
            <w:pPr>
              <w:keepNext w:val="0"/>
              <w:keepLines w:val="0"/>
              <w:pageBreakBefore w:val="0"/>
              <w:widowControl w:val="0"/>
              <w:kinsoku/>
              <w:wordWrap/>
              <w:overflowPunct/>
              <w:topLinePunct w:val="0"/>
              <w:autoSpaceDE/>
              <w:autoSpaceDN/>
              <w:bidi w:val="0"/>
              <w:adjustRightInd/>
              <w:snapToGrid w:val="0"/>
              <w:spacing w:line="240" w:lineRule="auto"/>
              <w:textAlignment w:val="auto"/>
              <w:rPr>
                <w:rFonts w:ascii="仿宋_GB2312" w:hAnsi="仿宋_GB2312" w:cs="仿宋_GB2312"/>
                <w:sz w:val="24"/>
                <w:szCs w:val="24"/>
              </w:rPr>
            </w:pPr>
            <w:r>
              <w:rPr>
                <w:rFonts w:ascii="仿宋_GB2312" w:hAnsi="仿宋_GB2312" w:cs="仿宋_GB2312"/>
                <w:sz w:val="24"/>
                <w:szCs w:val="24"/>
              </w:rPr>
              <w:t>2.</w:t>
            </w:r>
            <w:r>
              <w:rPr>
                <w:rFonts w:hint="eastAsia" w:ascii="仿宋_GB2312" w:hAnsi="仿宋_GB2312" w:cs="仿宋_GB2312"/>
                <w:sz w:val="24"/>
                <w:szCs w:val="24"/>
              </w:rPr>
              <w:t>擅自</w:t>
            </w:r>
            <w:r>
              <w:rPr>
                <w:rFonts w:ascii="仿宋_GB2312" w:hAnsi="仿宋_GB2312" w:cs="仿宋_GB2312"/>
                <w:sz w:val="24"/>
                <w:szCs w:val="24"/>
              </w:rPr>
              <w:t>提高物业服务收费标准</w:t>
            </w:r>
            <w:r>
              <w:rPr>
                <w:rFonts w:hint="eastAsia" w:ascii="仿宋_GB2312" w:hAnsi="仿宋_GB2312" w:cs="仿宋_GB2312"/>
                <w:sz w:val="24"/>
                <w:szCs w:val="24"/>
              </w:rPr>
              <w:t>，</w:t>
            </w:r>
            <w:r>
              <w:rPr>
                <w:rFonts w:ascii="仿宋_GB2312" w:hAnsi="仿宋_GB2312" w:cs="仿宋_GB2312"/>
                <w:sz w:val="24"/>
                <w:szCs w:val="24"/>
              </w:rPr>
              <w:t>不按合同收费</w:t>
            </w:r>
            <w:r>
              <w:rPr>
                <w:rFonts w:hint="eastAsia" w:ascii="仿宋_GB2312" w:hAnsi="仿宋_GB2312" w:cs="仿宋_GB2312"/>
                <w:bCs/>
                <w:sz w:val="24"/>
                <w:szCs w:val="24"/>
              </w:rPr>
              <w:t xml:space="preserve">   </w:t>
            </w:r>
            <w:r>
              <w:rPr>
                <w:rFonts w:ascii="仿宋_GB2312" w:hAnsi="仿宋_GB2312" w:cs="仿宋_GB2312"/>
                <w:bCs/>
                <w:sz w:val="24"/>
                <w:szCs w:val="24"/>
              </w:rPr>
              <w:t xml:space="preserve">       </w:t>
            </w:r>
            <w:r>
              <w:rPr>
                <w:rFonts w:ascii="Segoe UI Symbol" w:hAnsi="Segoe UI Symbol" w:cs="Segoe UI Symbol"/>
                <w:bCs/>
                <w:sz w:val="24"/>
                <w:szCs w:val="24"/>
              </w:rPr>
              <w:t>☐</w:t>
            </w:r>
            <w:r>
              <w:rPr>
                <w:rFonts w:hint="eastAsia" w:ascii="宋体" w:hAnsi="宋体" w:cs="宋体"/>
                <w:bCs/>
                <w:sz w:val="24"/>
                <w:szCs w:val="24"/>
              </w:rPr>
              <w:t xml:space="preserve">是 </w:t>
            </w:r>
            <w:r>
              <w:rPr>
                <w:rFonts w:ascii="Segoe UI Symbol" w:hAnsi="Segoe UI Symbol" w:cs="Segoe UI Symbol"/>
                <w:bCs/>
                <w:sz w:val="24"/>
                <w:szCs w:val="24"/>
              </w:rPr>
              <w:t>☐</w:t>
            </w:r>
            <w:r>
              <w:rPr>
                <w:rFonts w:hint="eastAsia" w:ascii="宋体" w:hAnsi="宋体" w:cs="宋体"/>
                <w:bCs/>
                <w:sz w:val="24"/>
                <w:szCs w:val="24"/>
              </w:rPr>
              <w:t>否</w:t>
            </w:r>
          </w:p>
          <w:p w14:paraId="29527319">
            <w:pPr>
              <w:keepNext w:val="0"/>
              <w:keepLines w:val="0"/>
              <w:pageBreakBefore w:val="0"/>
              <w:widowControl w:val="0"/>
              <w:kinsoku/>
              <w:wordWrap/>
              <w:overflowPunct/>
              <w:topLinePunct w:val="0"/>
              <w:autoSpaceDE/>
              <w:autoSpaceDN/>
              <w:bidi w:val="0"/>
              <w:adjustRightInd/>
              <w:snapToGrid w:val="0"/>
              <w:spacing w:line="240" w:lineRule="auto"/>
              <w:textAlignment w:val="auto"/>
              <w:rPr>
                <w:rFonts w:ascii="仿宋_GB2312" w:hAnsi="仿宋_GB2312" w:cs="仿宋_GB2312"/>
                <w:sz w:val="24"/>
                <w:szCs w:val="24"/>
              </w:rPr>
            </w:pPr>
            <w:r>
              <w:rPr>
                <w:rFonts w:ascii="仿宋_GB2312" w:hAnsi="仿宋_GB2312" w:cs="仿宋_GB2312"/>
                <w:bCs/>
                <w:sz w:val="24"/>
                <w:szCs w:val="24"/>
              </w:rPr>
              <w:t>3.</w:t>
            </w:r>
            <w:r>
              <w:rPr>
                <w:rFonts w:hint="eastAsia" w:ascii="仿宋_GB2312" w:hAnsi="仿宋_GB2312" w:cs="仿宋_GB2312"/>
                <w:bCs/>
                <w:sz w:val="24"/>
                <w:szCs w:val="24"/>
              </w:rPr>
              <w:t>违规</w:t>
            </w:r>
            <w:r>
              <w:rPr>
                <w:rFonts w:ascii="仿宋_GB2312" w:hAnsi="仿宋_GB2312" w:cs="仿宋_GB2312"/>
                <w:bCs/>
                <w:sz w:val="24"/>
                <w:szCs w:val="24"/>
              </w:rPr>
              <w:t>违法加价</w:t>
            </w:r>
            <w:r>
              <w:rPr>
                <w:rFonts w:hint="eastAsia" w:ascii="仿宋_GB2312" w:hAnsi="仿宋_GB2312" w:cs="仿宋_GB2312"/>
                <w:bCs/>
                <w:sz w:val="24"/>
                <w:szCs w:val="24"/>
              </w:rPr>
              <w:t>代收</w:t>
            </w:r>
            <w:r>
              <w:rPr>
                <w:rFonts w:ascii="仿宋_GB2312" w:hAnsi="仿宋_GB2312" w:cs="仿宋_GB2312"/>
                <w:bCs/>
                <w:sz w:val="24"/>
                <w:szCs w:val="24"/>
              </w:rPr>
              <w:t>水电气费用</w:t>
            </w:r>
            <w:r>
              <w:rPr>
                <w:rFonts w:hint="eastAsia" w:ascii="仿宋_GB2312" w:hAnsi="仿宋_GB2312" w:cs="仿宋_GB2312"/>
                <w:bCs/>
                <w:sz w:val="24"/>
                <w:szCs w:val="24"/>
              </w:rPr>
              <w:t xml:space="preserve">         </w:t>
            </w:r>
            <w:r>
              <w:rPr>
                <w:rFonts w:ascii="仿宋_GB2312" w:hAnsi="仿宋_GB2312" w:cs="仿宋_GB2312"/>
                <w:bCs/>
                <w:sz w:val="24"/>
                <w:szCs w:val="24"/>
              </w:rPr>
              <w:t xml:space="preserve">             </w:t>
            </w:r>
            <w:r>
              <w:rPr>
                <w:rFonts w:ascii="Segoe UI Symbol" w:hAnsi="Segoe UI Symbol" w:cs="Segoe UI Symbol"/>
                <w:bCs/>
                <w:sz w:val="24"/>
                <w:szCs w:val="24"/>
              </w:rPr>
              <w:t>☐</w:t>
            </w:r>
            <w:r>
              <w:rPr>
                <w:rFonts w:hint="eastAsia" w:ascii="宋体" w:hAnsi="宋体" w:cs="宋体"/>
                <w:bCs/>
                <w:sz w:val="24"/>
                <w:szCs w:val="24"/>
              </w:rPr>
              <w:t xml:space="preserve">是 </w:t>
            </w:r>
            <w:r>
              <w:rPr>
                <w:rFonts w:ascii="Segoe UI Symbol" w:hAnsi="Segoe UI Symbol" w:cs="Segoe UI Symbol"/>
                <w:bCs/>
                <w:sz w:val="24"/>
                <w:szCs w:val="24"/>
              </w:rPr>
              <w:t>☐</w:t>
            </w:r>
            <w:r>
              <w:rPr>
                <w:rFonts w:hint="eastAsia" w:ascii="宋体" w:hAnsi="宋体" w:cs="宋体"/>
                <w:bCs/>
                <w:sz w:val="24"/>
                <w:szCs w:val="24"/>
              </w:rPr>
              <w:t>否</w:t>
            </w:r>
          </w:p>
          <w:p w14:paraId="4BA73B15">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仿宋_GB2312" w:hAnsi="仿宋_GB2312" w:cs="仿宋_GB2312"/>
                <w:sz w:val="24"/>
                <w:szCs w:val="24"/>
              </w:rPr>
            </w:pPr>
            <w:r>
              <w:rPr>
                <w:rFonts w:ascii="仿宋_GB2312" w:hAnsi="仿宋_GB2312" w:cs="仿宋_GB2312"/>
                <w:bCs/>
                <w:sz w:val="24"/>
                <w:szCs w:val="24"/>
              </w:rPr>
              <w:t>4.</w:t>
            </w:r>
            <w:r>
              <w:rPr>
                <w:rFonts w:hint="eastAsia" w:ascii="仿宋_GB2312" w:hAnsi="仿宋_GB2312" w:cs="仿宋_GB2312"/>
                <w:bCs/>
                <w:sz w:val="24"/>
                <w:szCs w:val="24"/>
              </w:rPr>
              <w:t>水电</w:t>
            </w:r>
            <w:r>
              <w:rPr>
                <w:rFonts w:ascii="仿宋_GB2312" w:hAnsi="仿宋_GB2312" w:cs="仿宋_GB2312"/>
                <w:bCs/>
                <w:sz w:val="24"/>
                <w:szCs w:val="24"/>
              </w:rPr>
              <w:t>分摊费用公示不规范</w:t>
            </w:r>
            <w:r>
              <w:rPr>
                <w:rFonts w:hint="eastAsia" w:ascii="仿宋_GB2312" w:hAnsi="仿宋_GB2312" w:cs="仿宋_GB2312"/>
                <w:bCs/>
                <w:sz w:val="24"/>
                <w:szCs w:val="24"/>
              </w:rPr>
              <w:t xml:space="preserve">             </w:t>
            </w:r>
            <w:r>
              <w:rPr>
                <w:rFonts w:ascii="仿宋_GB2312" w:hAnsi="仿宋_GB2312" w:cs="仿宋_GB2312"/>
                <w:bCs/>
                <w:sz w:val="24"/>
                <w:szCs w:val="24"/>
              </w:rPr>
              <w:t xml:space="preserve">            </w:t>
            </w:r>
            <w:r>
              <w:rPr>
                <w:rFonts w:hint="eastAsia" w:ascii="仿宋_GB2312" w:hAnsi="仿宋_GB2312" w:cs="仿宋_GB2312"/>
                <w:bCs/>
                <w:sz w:val="24"/>
                <w:szCs w:val="24"/>
              </w:rPr>
              <w:t xml:space="preserve"> </w:t>
            </w:r>
            <w:r>
              <w:rPr>
                <w:rFonts w:ascii="Segoe UI Symbol" w:hAnsi="Segoe UI Symbol" w:cs="Segoe UI Symbol"/>
                <w:bCs/>
                <w:sz w:val="24"/>
                <w:szCs w:val="24"/>
              </w:rPr>
              <w:t>☐</w:t>
            </w:r>
            <w:r>
              <w:rPr>
                <w:rFonts w:hint="eastAsia" w:ascii="宋体" w:hAnsi="宋体" w:cs="宋体"/>
                <w:bCs/>
                <w:sz w:val="24"/>
                <w:szCs w:val="24"/>
              </w:rPr>
              <w:t xml:space="preserve">是 </w:t>
            </w:r>
            <w:r>
              <w:rPr>
                <w:rFonts w:ascii="Segoe UI Symbol" w:hAnsi="Segoe UI Symbol" w:cs="Segoe UI Symbol"/>
                <w:bCs/>
                <w:sz w:val="24"/>
                <w:szCs w:val="24"/>
              </w:rPr>
              <w:t>☐</w:t>
            </w:r>
            <w:r>
              <w:rPr>
                <w:rFonts w:hint="eastAsia" w:ascii="宋体" w:hAnsi="宋体" w:cs="宋体"/>
                <w:bCs/>
                <w:sz w:val="24"/>
                <w:szCs w:val="24"/>
              </w:rPr>
              <w:t>否</w:t>
            </w:r>
          </w:p>
        </w:tc>
      </w:tr>
      <w:tr w14:paraId="3696D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5" w:hRule="atLeast"/>
          <w:jc w:val="center"/>
        </w:trPr>
        <w:tc>
          <w:tcPr>
            <w:tcW w:w="484" w:type="pct"/>
            <w:vAlign w:val="center"/>
          </w:tcPr>
          <w:p w14:paraId="506BFBBF">
            <w:pPr>
              <w:spacing w:line="440" w:lineRule="exact"/>
              <w:jc w:val="center"/>
              <w:rPr>
                <w:rFonts w:hint="eastAsia"/>
                <w:b/>
                <w:bCs/>
                <w:sz w:val="24"/>
              </w:rPr>
            </w:pPr>
            <w:r>
              <w:rPr>
                <w:rFonts w:hint="eastAsia"/>
                <w:b/>
                <w:bCs/>
                <w:sz w:val="24"/>
              </w:rPr>
              <w:t>实地 核查情况</w:t>
            </w:r>
          </w:p>
        </w:tc>
        <w:tc>
          <w:tcPr>
            <w:tcW w:w="4516" w:type="pct"/>
          </w:tcPr>
          <w:p w14:paraId="1219B08A">
            <w:pPr>
              <w:keepNext w:val="0"/>
              <w:keepLines w:val="0"/>
              <w:pageBreakBefore w:val="0"/>
              <w:widowControl w:val="0"/>
              <w:kinsoku/>
              <w:wordWrap/>
              <w:overflowPunct/>
              <w:topLinePunct w:val="0"/>
              <w:autoSpaceDE/>
              <w:autoSpaceDN/>
              <w:bidi w:val="0"/>
              <w:adjustRightInd/>
              <w:snapToGrid w:val="0"/>
              <w:spacing w:line="240" w:lineRule="auto"/>
              <w:textAlignment w:val="auto"/>
              <w:rPr>
                <w:rFonts w:ascii="仿宋_GB2312" w:hAnsi="仿宋_GB2312" w:cs="仿宋_GB2312"/>
                <w:sz w:val="24"/>
                <w:szCs w:val="24"/>
              </w:rPr>
            </w:pPr>
            <w:r>
              <w:rPr>
                <w:rFonts w:ascii="仿宋_GB2312" w:hAnsi="仿宋_GB2312" w:cs="仿宋_GB2312"/>
                <w:bCs/>
                <w:sz w:val="24"/>
                <w:szCs w:val="24"/>
              </w:rPr>
              <w:t>1.利用</w:t>
            </w:r>
            <w:r>
              <w:rPr>
                <w:rFonts w:hint="eastAsia" w:ascii="仿宋_GB2312" w:hAnsi="仿宋_GB2312" w:cs="仿宋_GB2312"/>
                <w:bCs/>
                <w:sz w:val="24"/>
                <w:szCs w:val="24"/>
              </w:rPr>
              <w:t>建筑</w:t>
            </w:r>
            <w:r>
              <w:rPr>
                <w:rFonts w:ascii="仿宋_GB2312" w:hAnsi="仿宋_GB2312" w:cs="仿宋_GB2312"/>
                <w:bCs/>
                <w:sz w:val="24"/>
                <w:szCs w:val="24"/>
              </w:rPr>
              <w:t>外立面、屋面、</w:t>
            </w:r>
            <w:r>
              <w:rPr>
                <w:rFonts w:hint="eastAsia" w:ascii="仿宋_GB2312" w:hAnsi="仿宋_GB2312" w:cs="仿宋_GB2312"/>
                <w:bCs/>
                <w:sz w:val="24"/>
                <w:szCs w:val="24"/>
              </w:rPr>
              <w:t>电梯</w:t>
            </w:r>
            <w:r>
              <w:rPr>
                <w:rFonts w:ascii="仿宋_GB2312" w:hAnsi="仿宋_GB2312" w:cs="仿宋_GB2312"/>
                <w:bCs/>
                <w:sz w:val="24"/>
                <w:szCs w:val="24"/>
              </w:rPr>
              <w:t>、道闸所得经营收入</w:t>
            </w:r>
            <w:r>
              <w:rPr>
                <w:rFonts w:hint="eastAsia" w:ascii="仿宋_GB2312" w:hAnsi="仿宋_GB2312" w:cs="仿宋_GB2312"/>
                <w:bCs/>
                <w:sz w:val="24"/>
                <w:szCs w:val="24"/>
              </w:rPr>
              <w:t xml:space="preserve">     </w:t>
            </w:r>
            <w:r>
              <w:rPr>
                <w:rFonts w:ascii="Segoe UI Symbol" w:hAnsi="Segoe UI Symbol" w:cs="Segoe UI Symbol"/>
                <w:bCs/>
                <w:sz w:val="24"/>
                <w:szCs w:val="24"/>
              </w:rPr>
              <w:t>☐</w:t>
            </w:r>
            <w:r>
              <w:rPr>
                <w:rFonts w:hint="eastAsia" w:ascii="宋体" w:hAnsi="宋体" w:cs="宋体"/>
                <w:bCs/>
                <w:sz w:val="24"/>
                <w:szCs w:val="24"/>
              </w:rPr>
              <w:t xml:space="preserve">是 </w:t>
            </w:r>
            <w:r>
              <w:rPr>
                <w:rFonts w:ascii="Segoe UI Symbol" w:hAnsi="Segoe UI Symbol" w:cs="Segoe UI Symbol"/>
                <w:bCs/>
                <w:sz w:val="24"/>
                <w:szCs w:val="24"/>
              </w:rPr>
              <w:t>☐</w:t>
            </w:r>
            <w:r>
              <w:rPr>
                <w:rFonts w:hint="eastAsia" w:ascii="宋体" w:hAnsi="宋体" w:cs="宋体"/>
                <w:bCs/>
                <w:sz w:val="24"/>
                <w:szCs w:val="24"/>
              </w:rPr>
              <w:t>否</w:t>
            </w:r>
          </w:p>
          <w:p w14:paraId="53F0A24F">
            <w:pPr>
              <w:keepNext w:val="0"/>
              <w:keepLines w:val="0"/>
              <w:pageBreakBefore w:val="0"/>
              <w:widowControl w:val="0"/>
              <w:kinsoku/>
              <w:wordWrap/>
              <w:overflowPunct/>
              <w:topLinePunct w:val="0"/>
              <w:autoSpaceDE/>
              <w:autoSpaceDN/>
              <w:bidi w:val="0"/>
              <w:adjustRightInd/>
              <w:snapToGrid w:val="0"/>
              <w:spacing w:line="240" w:lineRule="auto"/>
              <w:textAlignment w:val="auto"/>
              <w:rPr>
                <w:rFonts w:ascii="宋体" w:hAnsi="宋体" w:cs="宋体"/>
                <w:bCs/>
                <w:sz w:val="24"/>
                <w:szCs w:val="24"/>
              </w:rPr>
            </w:pPr>
            <w:r>
              <w:rPr>
                <w:rFonts w:ascii="仿宋_GB2312" w:hAnsi="仿宋_GB2312" w:cs="仿宋_GB2312"/>
                <w:bCs/>
                <w:sz w:val="24"/>
                <w:szCs w:val="24"/>
              </w:rPr>
              <w:t>2</w:t>
            </w:r>
            <w:r>
              <w:rPr>
                <w:rFonts w:hint="eastAsia" w:ascii="仿宋_GB2312" w:hAnsi="仿宋_GB2312" w:cs="仿宋_GB2312"/>
                <w:bCs/>
                <w:sz w:val="24"/>
                <w:szCs w:val="24"/>
              </w:rPr>
              <w:t>.公共停车位等场地使用费</w:t>
            </w:r>
            <w:r>
              <w:rPr>
                <w:rFonts w:hint="eastAsia" w:ascii="仿宋_GB2312" w:hAnsi="仿宋_GB2312" w:cs="仿宋_GB2312"/>
                <w:sz w:val="24"/>
                <w:szCs w:val="24"/>
              </w:rPr>
              <w:t xml:space="preserve">   </w:t>
            </w:r>
            <w:r>
              <w:rPr>
                <w:rFonts w:ascii="仿宋_GB2312" w:hAnsi="仿宋_GB2312" w:cs="仿宋_GB2312"/>
                <w:sz w:val="24"/>
                <w:szCs w:val="24"/>
              </w:rPr>
              <w:t xml:space="preserve">                        </w:t>
            </w:r>
            <w:r>
              <w:rPr>
                <w:rFonts w:ascii="Segoe UI Symbol" w:hAnsi="Segoe UI Symbol" w:cs="Segoe UI Symbol"/>
                <w:bCs/>
                <w:sz w:val="24"/>
                <w:szCs w:val="24"/>
              </w:rPr>
              <w:t>☐</w:t>
            </w:r>
            <w:r>
              <w:rPr>
                <w:rFonts w:hint="eastAsia" w:ascii="宋体" w:hAnsi="宋体" w:cs="宋体"/>
                <w:bCs/>
                <w:sz w:val="24"/>
                <w:szCs w:val="24"/>
              </w:rPr>
              <w:t xml:space="preserve">是 </w:t>
            </w:r>
            <w:r>
              <w:rPr>
                <w:rFonts w:ascii="Segoe UI Symbol" w:hAnsi="Segoe UI Symbol" w:cs="Segoe UI Symbol"/>
                <w:bCs/>
                <w:sz w:val="24"/>
                <w:szCs w:val="24"/>
              </w:rPr>
              <w:t>☐</w:t>
            </w:r>
            <w:r>
              <w:rPr>
                <w:rFonts w:hint="eastAsia" w:ascii="宋体" w:hAnsi="宋体" w:cs="宋体"/>
                <w:bCs/>
                <w:sz w:val="24"/>
                <w:szCs w:val="24"/>
              </w:rPr>
              <w:t>否</w:t>
            </w:r>
          </w:p>
          <w:p w14:paraId="162F3D08">
            <w:pPr>
              <w:keepNext w:val="0"/>
              <w:keepLines w:val="0"/>
              <w:pageBreakBefore w:val="0"/>
              <w:widowControl w:val="0"/>
              <w:kinsoku/>
              <w:wordWrap/>
              <w:overflowPunct/>
              <w:topLinePunct w:val="0"/>
              <w:autoSpaceDE/>
              <w:autoSpaceDN/>
              <w:bidi w:val="0"/>
              <w:adjustRightInd/>
              <w:snapToGrid w:val="0"/>
              <w:spacing w:line="240" w:lineRule="auto"/>
              <w:textAlignment w:val="auto"/>
              <w:rPr>
                <w:rFonts w:ascii="仿宋_GB2312" w:hAnsi="仿宋_GB2312" w:cs="仿宋_GB2312"/>
                <w:sz w:val="24"/>
                <w:szCs w:val="24"/>
              </w:rPr>
            </w:pPr>
            <w:r>
              <w:rPr>
                <w:rFonts w:hint="eastAsia" w:ascii="仿宋_GB2312" w:hAnsi="仿宋_GB2312" w:cs="仿宋_GB2312"/>
                <w:bCs/>
                <w:sz w:val="24"/>
                <w:szCs w:val="24"/>
              </w:rPr>
              <w:t>3.公共</w:t>
            </w:r>
            <w:r>
              <w:rPr>
                <w:rFonts w:ascii="仿宋_GB2312" w:hAnsi="仿宋_GB2312" w:cs="仿宋_GB2312"/>
                <w:bCs/>
                <w:sz w:val="24"/>
                <w:szCs w:val="24"/>
              </w:rPr>
              <w:t>场地摆摊、自助售卖机、</w:t>
            </w:r>
            <w:r>
              <w:rPr>
                <w:rFonts w:hint="eastAsia" w:ascii="仿宋_GB2312" w:hAnsi="仿宋_GB2312" w:cs="仿宋_GB2312"/>
                <w:bCs/>
                <w:sz w:val="24"/>
                <w:szCs w:val="24"/>
              </w:rPr>
              <w:t>快递柜等</w:t>
            </w:r>
            <w:r>
              <w:rPr>
                <w:rFonts w:ascii="仿宋_GB2312" w:hAnsi="仿宋_GB2312" w:cs="仿宋_GB2312"/>
                <w:bCs/>
                <w:sz w:val="24"/>
                <w:szCs w:val="24"/>
              </w:rPr>
              <w:t>进场费</w:t>
            </w:r>
            <w:r>
              <w:rPr>
                <w:rFonts w:hint="eastAsia" w:ascii="仿宋_GB2312" w:hAnsi="仿宋_GB2312" w:cs="仿宋_GB2312"/>
                <w:sz w:val="24"/>
                <w:szCs w:val="24"/>
              </w:rPr>
              <w:t xml:space="preserve">  </w:t>
            </w:r>
            <w:r>
              <w:rPr>
                <w:rFonts w:ascii="仿宋_GB2312" w:hAnsi="仿宋_GB2312" w:cs="仿宋_GB2312"/>
                <w:sz w:val="24"/>
                <w:szCs w:val="24"/>
              </w:rPr>
              <w:t xml:space="preserve">    </w:t>
            </w:r>
            <w:r>
              <w:rPr>
                <w:rFonts w:hint="eastAsia" w:ascii="仿宋_GB2312" w:hAnsi="仿宋_GB2312" w:cs="仿宋_GB2312"/>
                <w:sz w:val="24"/>
                <w:szCs w:val="24"/>
              </w:rPr>
              <w:t xml:space="preserve"> </w:t>
            </w:r>
            <w:r>
              <w:rPr>
                <w:rFonts w:ascii="仿宋_GB2312" w:hAnsi="仿宋_GB2312" w:cs="仿宋_GB2312"/>
                <w:sz w:val="24"/>
                <w:szCs w:val="24"/>
              </w:rPr>
              <w:t xml:space="preserve">  </w:t>
            </w:r>
            <w:r>
              <w:rPr>
                <w:rFonts w:ascii="Segoe UI Symbol" w:hAnsi="Segoe UI Symbol" w:cs="Segoe UI Symbol"/>
                <w:bCs/>
                <w:sz w:val="24"/>
                <w:szCs w:val="24"/>
              </w:rPr>
              <w:t>☐</w:t>
            </w:r>
            <w:r>
              <w:rPr>
                <w:rFonts w:hint="eastAsia" w:ascii="宋体" w:hAnsi="宋体" w:cs="宋体"/>
                <w:bCs/>
                <w:sz w:val="24"/>
                <w:szCs w:val="24"/>
              </w:rPr>
              <w:t xml:space="preserve">是 </w:t>
            </w:r>
            <w:r>
              <w:rPr>
                <w:rFonts w:ascii="Segoe UI Symbol" w:hAnsi="Segoe UI Symbol" w:cs="Segoe UI Symbol"/>
                <w:bCs/>
                <w:sz w:val="24"/>
                <w:szCs w:val="24"/>
              </w:rPr>
              <w:t>☐</w:t>
            </w:r>
            <w:r>
              <w:rPr>
                <w:rFonts w:hint="eastAsia" w:ascii="宋体" w:hAnsi="宋体" w:cs="宋体"/>
                <w:bCs/>
                <w:sz w:val="24"/>
                <w:szCs w:val="24"/>
              </w:rPr>
              <w:t>否</w:t>
            </w:r>
            <w:r>
              <w:rPr>
                <w:rFonts w:hint="eastAsia" w:ascii="仿宋_GB2312" w:hAnsi="仿宋_GB2312" w:cs="仿宋_GB2312"/>
                <w:sz w:val="24"/>
                <w:szCs w:val="24"/>
              </w:rPr>
              <w:t xml:space="preserve">   </w:t>
            </w:r>
          </w:p>
          <w:p w14:paraId="7E9DEA14">
            <w:pPr>
              <w:keepNext w:val="0"/>
              <w:keepLines w:val="0"/>
              <w:pageBreakBefore w:val="0"/>
              <w:widowControl w:val="0"/>
              <w:kinsoku/>
              <w:wordWrap/>
              <w:overflowPunct/>
              <w:topLinePunct w:val="0"/>
              <w:autoSpaceDE/>
              <w:autoSpaceDN/>
              <w:bidi w:val="0"/>
              <w:adjustRightInd/>
              <w:snapToGrid w:val="0"/>
              <w:spacing w:line="240" w:lineRule="auto"/>
              <w:textAlignment w:val="auto"/>
              <w:rPr>
                <w:rFonts w:ascii="仿宋_GB2312" w:hAnsi="仿宋_GB2312" w:cs="仿宋_GB2312"/>
                <w:bCs/>
                <w:sz w:val="24"/>
                <w:szCs w:val="24"/>
              </w:rPr>
            </w:pPr>
            <w:r>
              <w:rPr>
                <w:rFonts w:ascii="仿宋_GB2312" w:hAnsi="仿宋_GB2312" w:cs="仿宋_GB2312"/>
                <w:bCs/>
                <w:sz w:val="24"/>
                <w:szCs w:val="24"/>
              </w:rPr>
              <w:t>4.会所、游泳池、架空层等公共场所租赁或经营收入</w:t>
            </w:r>
            <w:r>
              <w:rPr>
                <w:rFonts w:hint="eastAsia" w:ascii="仿宋_GB2312" w:hAnsi="仿宋_GB2312" w:cs="仿宋_GB2312"/>
                <w:bCs/>
                <w:sz w:val="24"/>
                <w:szCs w:val="24"/>
              </w:rPr>
              <w:t xml:space="preserve"> </w:t>
            </w:r>
            <w:r>
              <w:rPr>
                <w:rFonts w:ascii="仿宋_GB2312" w:hAnsi="仿宋_GB2312" w:cs="仿宋_GB2312"/>
                <w:bCs/>
                <w:sz w:val="24"/>
                <w:szCs w:val="24"/>
              </w:rPr>
              <w:t xml:space="preserve">    </w:t>
            </w:r>
            <w:r>
              <w:rPr>
                <w:rFonts w:ascii="Segoe UI Symbol" w:hAnsi="Segoe UI Symbol" w:cs="Segoe UI Symbol"/>
                <w:bCs/>
                <w:sz w:val="24"/>
                <w:szCs w:val="24"/>
              </w:rPr>
              <w:t>☐</w:t>
            </w:r>
            <w:r>
              <w:rPr>
                <w:rFonts w:hint="eastAsia" w:ascii="宋体" w:hAnsi="宋体" w:cs="宋体"/>
                <w:bCs/>
                <w:sz w:val="24"/>
                <w:szCs w:val="24"/>
              </w:rPr>
              <w:t xml:space="preserve">是 </w:t>
            </w:r>
            <w:r>
              <w:rPr>
                <w:rFonts w:ascii="Segoe UI Symbol" w:hAnsi="Segoe UI Symbol" w:cs="Segoe UI Symbol"/>
                <w:bCs/>
                <w:sz w:val="24"/>
                <w:szCs w:val="24"/>
              </w:rPr>
              <w:t>☐</w:t>
            </w:r>
            <w:r>
              <w:rPr>
                <w:rFonts w:hint="eastAsia" w:ascii="宋体" w:hAnsi="宋体" w:cs="宋体"/>
                <w:bCs/>
                <w:sz w:val="24"/>
                <w:szCs w:val="24"/>
              </w:rPr>
              <w:t>否</w:t>
            </w:r>
          </w:p>
          <w:p w14:paraId="00026E4E">
            <w:pPr>
              <w:keepNext w:val="0"/>
              <w:keepLines w:val="0"/>
              <w:pageBreakBefore w:val="0"/>
              <w:widowControl w:val="0"/>
              <w:kinsoku/>
              <w:wordWrap/>
              <w:overflowPunct/>
              <w:topLinePunct w:val="0"/>
              <w:autoSpaceDE/>
              <w:autoSpaceDN/>
              <w:bidi w:val="0"/>
              <w:adjustRightInd/>
              <w:snapToGrid w:val="0"/>
              <w:spacing w:line="240" w:lineRule="auto"/>
              <w:textAlignment w:val="auto"/>
              <w:rPr>
                <w:rFonts w:ascii="宋体" w:hAnsi="宋体" w:cs="宋体"/>
                <w:bCs/>
                <w:sz w:val="24"/>
                <w:szCs w:val="24"/>
              </w:rPr>
            </w:pPr>
            <w:r>
              <w:rPr>
                <w:rFonts w:hint="eastAsia" w:ascii="仿宋_GB2312" w:hAnsi="仿宋_GB2312" w:cs="仿宋_GB2312"/>
                <w:bCs/>
                <w:sz w:val="24"/>
                <w:szCs w:val="24"/>
              </w:rPr>
              <w:t>5.公共</w:t>
            </w:r>
            <w:r>
              <w:rPr>
                <w:rFonts w:ascii="仿宋_GB2312" w:hAnsi="仿宋_GB2312" w:cs="仿宋_GB2312"/>
                <w:bCs/>
                <w:sz w:val="24"/>
                <w:szCs w:val="24"/>
              </w:rPr>
              <w:t>收益利息收入</w:t>
            </w:r>
            <w:r>
              <w:rPr>
                <w:rFonts w:hint="eastAsia" w:ascii="仿宋_GB2312" w:hAnsi="仿宋_GB2312" w:cs="仿宋_GB2312"/>
                <w:bCs/>
                <w:sz w:val="24"/>
                <w:szCs w:val="24"/>
              </w:rPr>
              <w:t xml:space="preserve">  </w:t>
            </w:r>
            <w:r>
              <w:rPr>
                <w:rFonts w:ascii="仿宋_GB2312" w:hAnsi="仿宋_GB2312" w:cs="仿宋_GB2312"/>
                <w:bCs/>
                <w:sz w:val="24"/>
                <w:szCs w:val="24"/>
              </w:rPr>
              <w:t xml:space="preserve">                               </w:t>
            </w:r>
            <w:r>
              <w:rPr>
                <w:rFonts w:ascii="Segoe UI Symbol" w:hAnsi="Segoe UI Symbol" w:cs="Segoe UI Symbol"/>
                <w:bCs/>
                <w:sz w:val="24"/>
                <w:szCs w:val="24"/>
              </w:rPr>
              <w:t>☐</w:t>
            </w:r>
            <w:r>
              <w:rPr>
                <w:rFonts w:hint="eastAsia" w:ascii="宋体" w:hAnsi="宋体" w:cs="宋体"/>
                <w:bCs/>
                <w:sz w:val="24"/>
                <w:szCs w:val="24"/>
              </w:rPr>
              <w:t xml:space="preserve">是 </w:t>
            </w:r>
            <w:r>
              <w:rPr>
                <w:rFonts w:ascii="Segoe UI Symbol" w:hAnsi="Segoe UI Symbol" w:cs="Segoe UI Symbol"/>
                <w:bCs/>
                <w:sz w:val="24"/>
                <w:szCs w:val="24"/>
              </w:rPr>
              <w:t>☐</w:t>
            </w:r>
            <w:r>
              <w:rPr>
                <w:rFonts w:hint="eastAsia" w:ascii="宋体" w:hAnsi="宋体" w:cs="宋体"/>
                <w:bCs/>
                <w:sz w:val="24"/>
                <w:szCs w:val="24"/>
              </w:rPr>
              <w:t>否</w:t>
            </w:r>
          </w:p>
          <w:p w14:paraId="644C18D5">
            <w:pPr>
              <w:keepNext w:val="0"/>
              <w:keepLines w:val="0"/>
              <w:pageBreakBefore w:val="0"/>
              <w:widowControl w:val="0"/>
              <w:kinsoku/>
              <w:wordWrap/>
              <w:overflowPunct/>
              <w:topLinePunct w:val="0"/>
              <w:autoSpaceDE/>
              <w:autoSpaceDN/>
              <w:bidi w:val="0"/>
              <w:adjustRightInd/>
              <w:snapToGrid w:val="0"/>
              <w:spacing w:line="240" w:lineRule="auto"/>
              <w:textAlignment w:val="auto"/>
              <w:rPr>
                <w:rFonts w:ascii="宋体" w:hAnsi="宋体" w:cs="宋体"/>
                <w:bCs/>
                <w:sz w:val="24"/>
                <w:szCs w:val="24"/>
              </w:rPr>
            </w:pPr>
            <w:r>
              <w:rPr>
                <w:rFonts w:hint="eastAsia" w:ascii="仿宋_GB2312" w:hAnsi="仿宋_GB2312" w:cs="仿宋_GB2312"/>
                <w:bCs/>
                <w:sz w:val="24"/>
                <w:szCs w:val="24"/>
              </w:rPr>
              <w:t xml:space="preserve">6.电动自行车充电收入 </w:t>
            </w:r>
            <w:r>
              <w:rPr>
                <w:rFonts w:ascii="仿宋_GB2312" w:hAnsi="仿宋_GB2312" w:cs="仿宋_GB2312"/>
                <w:bCs/>
                <w:sz w:val="24"/>
                <w:szCs w:val="24"/>
              </w:rPr>
              <w:t xml:space="preserve">                              </w:t>
            </w:r>
            <w:r>
              <w:rPr>
                <w:rFonts w:ascii="Segoe UI Symbol" w:hAnsi="Segoe UI Symbol" w:cs="Segoe UI Symbol"/>
                <w:bCs/>
                <w:sz w:val="24"/>
                <w:szCs w:val="24"/>
              </w:rPr>
              <w:t>☐</w:t>
            </w:r>
            <w:r>
              <w:rPr>
                <w:rFonts w:hint="eastAsia" w:ascii="宋体" w:hAnsi="宋体" w:cs="宋体"/>
                <w:bCs/>
                <w:sz w:val="24"/>
                <w:szCs w:val="24"/>
              </w:rPr>
              <w:t xml:space="preserve">是 </w:t>
            </w:r>
            <w:r>
              <w:rPr>
                <w:rFonts w:ascii="Segoe UI Symbol" w:hAnsi="Segoe UI Symbol" w:cs="Segoe UI Symbol"/>
                <w:bCs/>
                <w:sz w:val="24"/>
                <w:szCs w:val="24"/>
              </w:rPr>
              <w:t>☐</w:t>
            </w:r>
            <w:r>
              <w:rPr>
                <w:rFonts w:hint="eastAsia" w:ascii="宋体" w:hAnsi="宋体" w:cs="宋体"/>
                <w:bCs/>
                <w:sz w:val="24"/>
                <w:szCs w:val="24"/>
              </w:rPr>
              <w:t>否</w:t>
            </w:r>
          </w:p>
          <w:p w14:paraId="145D0F1F">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宋体" w:hAnsi="宋体" w:cs="宋体"/>
                <w:bCs/>
                <w:sz w:val="24"/>
                <w:szCs w:val="24"/>
              </w:rPr>
            </w:pPr>
            <w:r>
              <w:rPr>
                <w:rFonts w:hint="eastAsia" w:ascii="仿宋_GB2312" w:hAnsi="仿宋_GB2312" w:cs="仿宋_GB2312"/>
                <w:bCs/>
                <w:sz w:val="24"/>
                <w:szCs w:val="24"/>
              </w:rPr>
              <w:t xml:space="preserve">是否存在物业服务企业侵占业主公共收益的其他情形 </w:t>
            </w:r>
            <w:r>
              <w:rPr>
                <w:rFonts w:ascii="仿宋_GB2312" w:hAnsi="仿宋_GB2312" w:cs="仿宋_GB2312"/>
                <w:bCs/>
                <w:sz w:val="24"/>
                <w:szCs w:val="24"/>
              </w:rPr>
              <w:t xml:space="preserve">    </w:t>
            </w:r>
            <w:r>
              <w:rPr>
                <w:rFonts w:ascii="Segoe UI Symbol" w:hAnsi="Segoe UI Symbol" w:cs="Segoe UI Symbol"/>
                <w:bCs/>
                <w:sz w:val="24"/>
                <w:szCs w:val="24"/>
              </w:rPr>
              <w:t>☐</w:t>
            </w:r>
            <w:r>
              <w:rPr>
                <w:rFonts w:hint="eastAsia" w:ascii="宋体" w:hAnsi="宋体" w:cs="宋体"/>
                <w:bCs/>
                <w:sz w:val="24"/>
                <w:szCs w:val="24"/>
              </w:rPr>
              <w:t xml:space="preserve">是 </w:t>
            </w:r>
            <w:r>
              <w:rPr>
                <w:rFonts w:ascii="Segoe UI Symbol" w:hAnsi="Segoe UI Symbol" w:cs="Segoe UI Symbol"/>
                <w:bCs/>
                <w:sz w:val="24"/>
                <w:szCs w:val="24"/>
              </w:rPr>
              <w:t>☐</w:t>
            </w:r>
            <w:r>
              <w:rPr>
                <w:rFonts w:hint="eastAsia" w:ascii="宋体" w:hAnsi="宋体" w:cs="宋体"/>
                <w:bCs/>
                <w:sz w:val="24"/>
                <w:szCs w:val="24"/>
              </w:rPr>
              <w:t>否</w:t>
            </w:r>
          </w:p>
          <w:p w14:paraId="08562DF0">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宋体" w:hAnsi="宋体" w:cs="宋体"/>
                <w:bCs/>
                <w:sz w:val="24"/>
                <w:szCs w:val="24"/>
              </w:rPr>
            </w:pPr>
          </w:p>
          <w:p w14:paraId="4D70ABD1">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仿宋_GB2312" w:hAnsi="仿宋_GB2312" w:cs="仿宋_GB2312"/>
                <w:bCs/>
                <w:sz w:val="24"/>
                <w:szCs w:val="24"/>
              </w:rPr>
            </w:pPr>
            <w:r>
              <w:rPr>
                <w:rFonts w:hint="eastAsia" w:ascii="仿宋_GB2312" w:hAnsi="仿宋_GB2312" w:cs="仿宋_GB2312"/>
                <w:sz w:val="24"/>
                <w:szCs w:val="24"/>
              </w:rPr>
              <w:t>具体</w:t>
            </w:r>
            <w:r>
              <w:rPr>
                <w:rFonts w:ascii="仿宋_GB2312" w:hAnsi="仿宋_GB2312" w:cs="仿宋_GB2312"/>
                <w:sz w:val="24"/>
                <w:szCs w:val="24"/>
              </w:rPr>
              <w:t>情况</w:t>
            </w:r>
            <w:r>
              <w:rPr>
                <w:rFonts w:hint="eastAsia" w:ascii="仿宋_GB2312" w:hAnsi="仿宋_GB2312" w:cs="仿宋_GB2312"/>
                <w:sz w:val="24"/>
                <w:szCs w:val="24"/>
              </w:rPr>
              <w:t>为：</w:t>
            </w:r>
            <w:r>
              <w:rPr>
                <w:rFonts w:ascii="仿宋_GB2312" w:hAnsi="仿宋_GB2312" w:cs="仿宋_GB2312"/>
                <w:sz w:val="24"/>
                <w:szCs w:val="24"/>
                <w:u w:val="single"/>
              </w:rPr>
              <w:t xml:space="preserve">                                                     </w:t>
            </w:r>
          </w:p>
        </w:tc>
      </w:tr>
    </w:tbl>
    <w:p w14:paraId="717AF2A0">
      <w:pPr>
        <w:spacing w:before="123" w:line="216" w:lineRule="auto"/>
        <w:rPr>
          <w:rFonts w:hint="eastAsia" w:ascii="仿宋_GB2312" w:hAnsi="仿宋_GB2312" w:eastAsia="仿宋_GB2312" w:cs="仿宋_GB2312"/>
          <w:b w:val="0"/>
          <w:bCs w:val="0"/>
          <w:sz w:val="30"/>
          <w:szCs w:val="30"/>
          <w:lang w:val="en-US" w:eastAsia="zh-CN"/>
        </w:rPr>
      </w:pPr>
      <w:r>
        <w:rPr>
          <w:rFonts w:hint="eastAsia" w:ascii="仿宋_GB2312" w:hAnsi="仿宋_GB2312" w:eastAsia="仿宋_GB2312" w:cs="仿宋_GB2312"/>
          <w:b w:val="0"/>
          <w:bCs w:val="0"/>
          <w:spacing w:val="-2"/>
          <w:sz w:val="30"/>
          <w:szCs w:val="30"/>
        </w:rPr>
        <w:t>附件</w:t>
      </w:r>
      <w:r>
        <w:rPr>
          <w:rFonts w:hint="eastAsia" w:ascii="仿宋_GB2312" w:hAnsi="仿宋_GB2312" w:eastAsia="仿宋_GB2312" w:cs="仿宋_GB2312"/>
          <w:b w:val="0"/>
          <w:bCs w:val="0"/>
          <w:spacing w:val="-2"/>
          <w:sz w:val="30"/>
          <w:szCs w:val="30"/>
          <w:lang w:val="en-US" w:eastAsia="zh-CN"/>
        </w:rPr>
        <w:t>5</w:t>
      </w:r>
    </w:p>
    <w:p w14:paraId="0093F673">
      <w:pPr>
        <w:spacing w:line="219" w:lineRule="auto"/>
        <w:jc w:val="center"/>
      </w:pPr>
      <w:r>
        <w:rPr>
          <w:rFonts w:ascii="宋体" w:hAnsi="宋体" w:eastAsia="宋体" w:cs="宋体"/>
          <w:b/>
          <w:bCs/>
          <w:spacing w:val="15"/>
          <w:sz w:val="45"/>
          <w:szCs w:val="45"/>
        </w:rPr>
        <w:t>各</w:t>
      </w:r>
      <w:r>
        <w:rPr>
          <w:rFonts w:hint="eastAsia" w:ascii="宋体" w:hAnsi="宋体" w:eastAsia="宋体" w:cs="宋体"/>
          <w:b/>
          <w:bCs/>
          <w:spacing w:val="15"/>
          <w:sz w:val="45"/>
          <w:szCs w:val="45"/>
          <w:lang w:val="en-US" w:eastAsia="zh-CN"/>
        </w:rPr>
        <w:t>社区</w:t>
      </w:r>
      <w:r>
        <w:rPr>
          <w:rFonts w:ascii="宋体" w:hAnsi="宋体" w:eastAsia="宋体" w:cs="宋体"/>
          <w:b/>
          <w:bCs/>
          <w:spacing w:val="15"/>
          <w:sz w:val="45"/>
          <w:szCs w:val="45"/>
        </w:rPr>
        <w:t>交叉检查分工安排表</w:t>
      </w:r>
    </w:p>
    <w:tbl>
      <w:tblPr>
        <w:tblStyle w:val="11"/>
        <w:tblpPr w:leftFromText="180" w:rightFromText="180" w:vertAnchor="text" w:horzAnchor="page" w:tblpX="1567" w:tblpY="180"/>
        <w:tblOverlap w:val="never"/>
        <w:tblW w:w="88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746"/>
        <w:gridCol w:w="1850"/>
        <w:gridCol w:w="1888"/>
        <w:gridCol w:w="2316"/>
      </w:tblGrid>
      <w:tr w14:paraId="5BDE11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0" w:hRule="atLeast"/>
        </w:trPr>
        <w:tc>
          <w:tcPr>
            <w:tcW w:w="4596" w:type="dxa"/>
            <w:gridSpan w:val="2"/>
            <w:vAlign w:val="center"/>
          </w:tcPr>
          <w:p w14:paraId="29C5D814">
            <w:pPr>
              <w:spacing w:before="94" w:line="219" w:lineRule="auto"/>
              <w:jc w:val="center"/>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6月中旬</w:t>
            </w:r>
          </w:p>
        </w:tc>
        <w:tc>
          <w:tcPr>
            <w:tcW w:w="4204" w:type="dxa"/>
            <w:gridSpan w:val="2"/>
            <w:vAlign w:val="center"/>
          </w:tcPr>
          <w:p w14:paraId="4F00FCB8">
            <w:pPr>
              <w:spacing w:line="221" w:lineRule="auto"/>
              <w:ind w:left="531"/>
              <w:jc w:val="center"/>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8月中旬</w:t>
            </w:r>
          </w:p>
        </w:tc>
      </w:tr>
      <w:tr w14:paraId="1EDF66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5" w:hRule="atLeast"/>
        </w:trPr>
        <w:tc>
          <w:tcPr>
            <w:tcW w:w="2746" w:type="dxa"/>
            <w:vAlign w:val="center"/>
          </w:tcPr>
          <w:p w14:paraId="603161AA">
            <w:pPr>
              <w:keepNext w:val="0"/>
              <w:keepLines w:val="0"/>
              <w:pageBreakBefore w:val="0"/>
              <w:widowControl w:val="0"/>
              <w:kinsoku/>
              <w:wordWrap/>
              <w:overflowPunct/>
              <w:topLinePunct w:val="0"/>
              <w:autoSpaceDE/>
              <w:autoSpaceDN/>
              <w:bidi w:val="0"/>
              <w:adjustRightInd/>
              <w:spacing w:before="94" w:line="400" w:lineRule="exact"/>
              <w:jc w:val="center"/>
              <w:textAlignment w:val="auto"/>
              <w:rPr>
                <w:rFonts w:hint="eastAsia" w:ascii="宋体" w:hAnsi="宋体" w:eastAsia="宋体" w:cs="宋体"/>
                <w:b/>
                <w:bCs/>
                <w:kern w:val="2"/>
                <w:sz w:val="29"/>
                <w:szCs w:val="29"/>
                <w:lang w:val="en-US" w:eastAsia="zh-CN" w:bidi="ar-SA"/>
              </w:rPr>
            </w:pPr>
            <w:r>
              <w:rPr>
                <w:rFonts w:ascii="宋体" w:hAnsi="宋体" w:eastAsia="宋体" w:cs="宋体"/>
                <w:b/>
                <w:bCs/>
                <w:spacing w:val="10"/>
                <w:sz w:val="29"/>
                <w:szCs w:val="29"/>
              </w:rPr>
              <w:t>检查</w:t>
            </w:r>
            <w:r>
              <w:rPr>
                <w:rFonts w:hint="eastAsia" w:ascii="宋体" w:hAnsi="宋体" w:eastAsia="宋体" w:cs="宋体"/>
                <w:b/>
                <w:bCs/>
                <w:spacing w:val="10"/>
                <w:sz w:val="29"/>
                <w:szCs w:val="29"/>
                <w:lang w:val="en-US" w:eastAsia="zh-CN"/>
              </w:rPr>
              <w:t>社区</w:t>
            </w:r>
          </w:p>
        </w:tc>
        <w:tc>
          <w:tcPr>
            <w:tcW w:w="1850" w:type="dxa"/>
            <w:vAlign w:val="center"/>
          </w:tcPr>
          <w:p w14:paraId="555B1163">
            <w:pPr>
              <w:keepNext w:val="0"/>
              <w:keepLines w:val="0"/>
              <w:pageBreakBefore w:val="0"/>
              <w:widowControl w:val="0"/>
              <w:kinsoku/>
              <w:wordWrap/>
              <w:overflowPunct/>
              <w:topLinePunct w:val="0"/>
              <w:autoSpaceDE/>
              <w:autoSpaceDN/>
              <w:bidi w:val="0"/>
              <w:adjustRightInd/>
              <w:spacing w:before="94" w:line="400" w:lineRule="exact"/>
              <w:jc w:val="center"/>
              <w:textAlignment w:val="auto"/>
              <w:rPr>
                <w:rFonts w:hint="eastAsia" w:ascii="宋体" w:hAnsi="宋体" w:eastAsia="宋体" w:cs="宋体"/>
                <w:b/>
                <w:bCs/>
                <w:kern w:val="2"/>
                <w:sz w:val="29"/>
                <w:szCs w:val="29"/>
                <w:lang w:val="en-US" w:eastAsia="zh-CN" w:bidi="ar-SA"/>
              </w:rPr>
            </w:pPr>
            <w:r>
              <w:rPr>
                <w:rFonts w:ascii="宋体" w:hAnsi="宋体" w:eastAsia="宋体" w:cs="宋体"/>
                <w:b/>
                <w:bCs/>
                <w:spacing w:val="4"/>
                <w:sz w:val="29"/>
                <w:szCs w:val="29"/>
              </w:rPr>
              <w:t>被检查</w:t>
            </w:r>
            <w:r>
              <w:rPr>
                <w:rFonts w:hint="eastAsia" w:ascii="宋体" w:hAnsi="宋体" w:eastAsia="宋体" w:cs="宋体"/>
                <w:b/>
                <w:bCs/>
                <w:spacing w:val="4"/>
                <w:sz w:val="29"/>
                <w:szCs w:val="29"/>
                <w:lang w:val="en-US" w:eastAsia="zh-CN"/>
              </w:rPr>
              <w:t>社区</w:t>
            </w:r>
          </w:p>
        </w:tc>
        <w:tc>
          <w:tcPr>
            <w:tcW w:w="1888" w:type="dxa"/>
            <w:vAlign w:val="center"/>
          </w:tcPr>
          <w:p w14:paraId="3D051C67">
            <w:pPr>
              <w:keepNext w:val="0"/>
              <w:keepLines w:val="0"/>
              <w:pageBreakBefore w:val="0"/>
              <w:widowControl w:val="0"/>
              <w:kinsoku/>
              <w:wordWrap/>
              <w:overflowPunct/>
              <w:topLinePunct w:val="0"/>
              <w:autoSpaceDE/>
              <w:autoSpaceDN/>
              <w:bidi w:val="0"/>
              <w:adjustRightInd/>
              <w:spacing w:before="94" w:line="400" w:lineRule="exact"/>
              <w:jc w:val="center"/>
              <w:textAlignment w:val="auto"/>
              <w:rPr>
                <w:rFonts w:hint="eastAsia" w:ascii="宋体" w:hAnsi="宋体" w:eastAsia="宋体" w:cs="宋体"/>
                <w:b/>
                <w:bCs/>
                <w:kern w:val="2"/>
                <w:sz w:val="29"/>
                <w:szCs w:val="29"/>
                <w:lang w:val="en-US" w:eastAsia="zh-CN" w:bidi="ar-SA"/>
              </w:rPr>
            </w:pPr>
            <w:r>
              <w:rPr>
                <w:rFonts w:ascii="宋体" w:hAnsi="宋体" w:eastAsia="宋体" w:cs="宋体"/>
                <w:b/>
                <w:bCs/>
                <w:spacing w:val="10"/>
                <w:sz w:val="29"/>
                <w:szCs w:val="29"/>
              </w:rPr>
              <w:t>检查</w:t>
            </w:r>
            <w:r>
              <w:rPr>
                <w:rFonts w:hint="eastAsia" w:ascii="宋体" w:hAnsi="宋体" w:eastAsia="宋体" w:cs="宋体"/>
                <w:b/>
                <w:bCs/>
                <w:spacing w:val="10"/>
                <w:sz w:val="29"/>
                <w:szCs w:val="29"/>
                <w:lang w:val="en-US" w:eastAsia="zh-CN"/>
              </w:rPr>
              <w:t>社区</w:t>
            </w:r>
          </w:p>
        </w:tc>
        <w:tc>
          <w:tcPr>
            <w:tcW w:w="2316" w:type="dxa"/>
            <w:vAlign w:val="center"/>
          </w:tcPr>
          <w:p w14:paraId="05871015">
            <w:pPr>
              <w:keepNext w:val="0"/>
              <w:keepLines w:val="0"/>
              <w:pageBreakBefore w:val="0"/>
              <w:widowControl w:val="0"/>
              <w:kinsoku/>
              <w:wordWrap/>
              <w:overflowPunct/>
              <w:topLinePunct w:val="0"/>
              <w:autoSpaceDE/>
              <w:autoSpaceDN/>
              <w:bidi w:val="0"/>
              <w:adjustRightInd/>
              <w:spacing w:before="94" w:line="400" w:lineRule="exact"/>
              <w:jc w:val="center"/>
              <w:textAlignment w:val="auto"/>
              <w:rPr>
                <w:rFonts w:hint="eastAsia" w:ascii="宋体" w:hAnsi="宋体" w:eastAsia="宋体" w:cs="宋体"/>
                <w:b/>
                <w:bCs/>
                <w:kern w:val="2"/>
                <w:sz w:val="29"/>
                <w:szCs w:val="29"/>
                <w:lang w:val="en-US" w:eastAsia="zh-CN" w:bidi="ar-SA"/>
              </w:rPr>
            </w:pPr>
            <w:r>
              <w:rPr>
                <w:rFonts w:ascii="宋体" w:hAnsi="宋体" w:eastAsia="宋体" w:cs="宋体"/>
                <w:b/>
                <w:bCs/>
                <w:spacing w:val="4"/>
                <w:sz w:val="29"/>
                <w:szCs w:val="29"/>
              </w:rPr>
              <w:t>被检查</w:t>
            </w:r>
            <w:r>
              <w:rPr>
                <w:rFonts w:hint="eastAsia" w:ascii="宋体" w:hAnsi="宋体" w:eastAsia="宋体" w:cs="宋体"/>
                <w:b/>
                <w:bCs/>
                <w:spacing w:val="4"/>
                <w:sz w:val="29"/>
                <w:szCs w:val="29"/>
                <w:lang w:val="en-US" w:eastAsia="zh-CN"/>
              </w:rPr>
              <w:t>社区</w:t>
            </w:r>
          </w:p>
        </w:tc>
      </w:tr>
      <w:tr w14:paraId="754F6D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7" w:hRule="atLeast"/>
        </w:trPr>
        <w:tc>
          <w:tcPr>
            <w:tcW w:w="2746" w:type="dxa"/>
            <w:vAlign w:val="top"/>
          </w:tcPr>
          <w:p w14:paraId="33C42D03">
            <w:pPr>
              <w:keepNext w:val="0"/>
              <w:keepLines w:val="0"/>
              <w:pageBreakBefore w:val="0"/>
              <w:widowControl w:val="0"/>
              <w:tabs>
                <w:tab w:val="left" w:pos="812"/>
              </w:tabs>
              <w:kinsoku/>
              <w:wordWrap/>
              <w:overflowPunct/>
              <w:topLinePunct w:val="0"/>
              <w:autoSpaceDE/>
              <w:autoSpaceDN/>
              <w:bidi w:val="0"/>
              <w:adjustRightInd/>
              <w:snapToGrid w:val="0"/>
              <w:spacing w:before="143" w:line="400" w:lineRule="exact"/>
              <w:jc w:val="center"/>
              <w:textAlignment w:val="auto"/>
              <w:rPr>
                <w:rFonts w:hint="eastAsia" w:ascii="宋体" w:hAnsi="宋体" w:eastAsia="宋体" w:cs="宋体"/>
                <w:kern w:val="2"/>
                <w:sz w:val="29"/>
                <w:szCs w:val="29"/>
                <w:lang w:val="en-US" w:eastAsia="zh-CN" w:bidi="ar-SA"/>
              </w:rPr>
            </w:pPr>
            <w:r>
              <w:rPr>
                <w:rFonts w:hint="eastAsia" w:ascii="宋体" w:hAnsi="宋体" w:eastAsia="宋体" w:cs="宋体"/>
                <w:sz w:val="29"/>
                <w:szCs w:val="29"/>
                <w:lang w:val="en-US" w:eastAsia="zh-CN"/>
              </w:rPr>
              <w:t>莲滨</w:t>
            </w:r>
          </w:p>
        </w:tc>
        <w:tc>
          <w:tcPr>
            <w:tcW w:w="1850" w:type="dxa"/>
            <w:vAlign w:val="top"/>
          </w:tcPr>
          <w:p w14:paraId="7BF3BADE">
            <w:pPr>
              <w:keepNext w:val="0"/>
              <w:keepLines w:val="0"/>
              <w:pageBreakBefore w:val="0"/>
              <w:widowControl w:val="0"/>
              <w:kinsoku/>
              <w:wordWrap/>
              <w:overflowPunct/>
              <w:topLinePunct w:val="0"/>
              <w:autoSpaceDE/>
              <w:autoSpaceDN/>
              <w:bidi w:val="0"/>
              <w:adjustRightInd/>
              <w:snapToGrid w:val="0"/>
              <w:spacing w:before="143" w:line="400" w:lineRule="exact"/>
              <w:jc w:val="center"/>
              <w:textAlignment w:val="auto"/>
              <w:rPr>
                <w:rFonts w:hint="default" w:ascii="宋体" w:hAnsi="宋体" w:eastAsia="宋体" w:cs="宋体"/>
                <w:kern w:val="2"/>
                <w:sz w:val="29"/>
                <w:szCs w:val="29"/>
                <w:lang w:val="en-US" w:eastAsia="zh-CN" w:bidi="ar-SA"/>
              </w:rPr>
            </w:pPr>
            <w:r>
              <w:rPr>
                <w:rFonts w:hint="eastAsia" w:ascii="宋体" w:hAnsi="宋体" w:cs="宋体"/>
                <w:kern w:val="2"/>
                <w:sz w:val="29"/>
                <w:szCs w:val="29"/>
                <w:lang w:val="en-US" w:eastAsia="zh-CN" w:bidi="ar-SA"/>
              </w:rPr>
              <w:t>新陂</w:t>
            </w:r>
          </w:p>
        </w:tc>
        <w:tc>
          <w:tcPr>
            <w:tcW w:w="1888" w:type="dxa"/>
            <w:vAlign w:val="center"/>
          </w:tcPr>
          <w:p w14:paraId="35C69DA6">
            <w:pPr>
              <w:keepNext w:val="0"/>
              <w:keepLines w:val="0"/>
              <w:pageBreakBefore w:val="0"/>
              <w:widowControl w:val="0"/>
              <w:kinsoku/>
              <w:wordWrap/>
              <w:overflowPunct/>
              <w:topLinePunct w:val="0"/>
              <w:autoSpaceDE/>
              <w:autoSpaceDN/>
              <w:bidi w:val="0"/>
              <w:adjustRightInd/>
              <w:snapToGrid w:val="0"/>
              <w:spacing w:before="134" w:line="400" w:lineRule="exact"/>
              <w:jc w:val="center"/>
              <w:textAlignment w:val="auto"/>
              <w:rPr>
                <w:rFonts w:hint="default" w:ascii="宋体" w:hAnsi="宋体" w:eastAsia="宋体" w:cs="宋体"/>
                <w:sz w:val="29"/>
                <w:szCs w:val="29"/>
                <w:lang w:val="en-US" w:eastAsia="zh-CN"/>
              </w:rPr>
            </w:pPr>
            <w:r>
              <w:rPr>
                <w:rFonts w:hint="eastAsia" w:ascii="宋体" w:hAnsi="宋体" w:cs="宋体"/>
                <w:sz w:val="29"/>
                <w:szCs w:val="29"/>
                <w:lang w:val="en-US" w:eastAsia="zh-CN"/>
              </w:rPr>
              <w:t>莲滨</w:t>
            </w:r>
          </w:p>
        </w:tc>
        <w:tc>
          <w:tcPr>
            <w:tcW w:w="2316" w:type="dxa"/>
            <w:vAlign w:val="center"/>
          </w:tcPr>
          <w:p w14:paraId="5D93B8E0">
            <w:pPr>
              <w:keepNext w:val="0"/>
              <w:keepLines w:val="0"/>
              <w:pageBreakBefore w:val="0"/>
              <w:widowControl w:val="0"/>
              <w:kinsoku/>
              <w:wordWrap/>
              <w:overflowPunct/>
              <w:topLinePunct w:val="0"/>
              <w:autoSpaceDE/>
              <w:autoSpaceDN/>
              <w:bidi w:val="0"/>
              <w:adjustRightInd/>
              <w:snapToGrid w:val="0"/>
              <w:spacing w:before="134" w:line="400" w:lineRule="exact"/>
              <w:ind w:left="287" w:firstLine="290" w:firstLineChars="100"/>
              <w:jc w:val="both"/>
              <w:textAlignment w:val="auto"/>
              <w:rPr>
                <w:rFonts w:hint="default" w:ascii="宋体" w:hAnsi="宋体" w:eastAsia="宋体" w:cs="宋体"/>
                <w:sz w:val="29"/>
                <w:szCs w:val="29"/>
                <w:lang w:val="en-US" w:eastAsia="zh-CN"/>
              </w:rPr>
            </w:pPr>
            <w:r>
              <w:rPr>
                <w:rFonts w:hint="eastAsia" w:ascii="宋体" w:hAnsi="宋体" w:cs="宋体"/>
                <w:sz w:val="29"/>
                <w:szCs w:val="29"/>
                <w:lang w:val="en-US" w:eastAsia="zh-CN"/>
              </w:rPr>
              <w:t>后盂</w:t>
            </w:r>
          </w:p>
        </w:tc>
      </w:tr>
      <w:tr w14:paraId="5AA2FF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2746" w:type="dxa"/>
            <w:vAlign w:val="top"/>
          </w:tcPr>
          <w:p w14:paraId="5A732292">
            <w:pPr>
              <w:keepNext w:val="0"/>
              <w:keepLines w:val="0"/>
              <w:pageBreakBefore w:val="0"/>
              <w:widowControl w:val="0"/>
              <w:kinsoku/>
              <w:wordWrap/>
              <w:overflowPunct/>
              <w:topLinePunct w:val="0"/>
              <w:autoSpaceDE/>
              <w:autoSpaceDN/>
              <w:bidi w:val="0"/>
              <w:adjustRightInd/>
              <w:snapToGrid w:val="0"/>
              <w:spacing w:before="134" w:line="400" w:lineRule="exact"/>
              <w:jc w:val="center"/>
              <w:textAlignment w:val="auto"/>
              <w:rPr>
                <w:rFonts w:hint="default" w:ascii="宋体" w:hAnsi="宋体" w:eastAsia="宋体" w:cs="宋体"/>
                <w:kern w:val="2"/>
                <w:sz w:val="29"/>
                <w:szCs w:val="29"/>
                <w:lang w:val="en-US" w:eastAsia="zh-CN" w:bidi="ar-SA"/>
              </w:rPr>
            </w:pPr>
            <w:r>
              <w:rPr>
                <w:rFonts w:hint="eastAsia" w:ascii="宋体" w:hAnsi="宋体" w:cs="宋体"/>
                <w:kern w:val="2"/>
                <w:sz w:val="29"/>
                <w:szCs w:val="29"/>
                <w:lang w:val="en-US" w:eastAsia="zh-CN" w:bidi="ar-SA"/>
              </w:rPr>
              <w:t>新陂</w:t>
            </w:r>
          </w:p>
        </w:tc>
        <w:tc>
          <w:tcPr>
            <w:tcW w:w="1850" w:type="dxa"/>
            <w:vAlign w:val="top"/>
          </w:tcPr>
          <w:p w14:paraId="36503638">
            <w:pPr>
              <w:keepNext w:val="0"/>
              <w:keepLines w:val="0"/>
              <w:pageBreakBefore w:val="0"/>
              <w:widowControl w:val="0"/>
              <w:kinsoku/>
              <w:wordWrap/>
              <w:overflowPunct/>
              <w:topLinePunct w:val="0"/>
              <w:autoSpaceDE/>
              <w:autoSpaceDN/>
              <w:bidi w:val="0"/>
              <w:adjustRightInd/>
              <w:snapToGrid w:val="0"/>
              <w:spacing w:before="165" w:line="400" w:lineRule="exact"/>
              <w:jc w:val="center"/>
              <w:textAlignment w:val="auto"/>
              <w:rPr>
                <w:rFonts w:hint="default" w:ascii="宋体" w:hAnsi="宋体" w:eastAsia="宋体" w:cs="宋体"/>
                <w:kern w:val="2"/>
                <w:sz w:val="29"/>
                <w:szCs w:val="29"/>
                <w:lang w:val="en-US" w:eastAsia="zh-CN" w:bidi="ar-SA"/>
              </w:rPr>
            </w:pPr>
            <w:r>
              <w:rPr>
                <w:rFonts w:hint="eastAsia" w:ascii="宋体" w:hAnsi="宋体" w:cs="宋体"/>
                <w:kern w:val="2"/>
                <w:sz w:val="29"/>
                <w:szCs w:val="29"/>
                <w:lang w:val="en-US" w:eastAsia="zh-CN" w:bidi="ar-SA"/>
              </w:rPr>
              <w:t>小溪</w:t>
            </w:r>
          </w:p>
        </w:tc>
        <w:tc>
          <w:tcPr>
            <w:tcW w:w="1888" w:type="dxa"/>
            <w:vAlign w:val="center"/>
          </w:tcPr>
          <w:p w14:paraId="180372A1">
            <w:pPr>
              <w:keepNext w:val="0"/>
              <w:keepLines w:val="0"/>
              <w:pageBreakBefore w:val="0"/>
              <w:widowControl w:val="0"/>
              <w:kinsoku/>
              <w:wordWrap/>
              <w:overflowPunct/>
              <w:topLinePunct w:val="0"/>
              <w:autoSpaceDE/>
              <w:autoSpaceDN/>
              <w:bidi w:val="0"/>
              <w:adjustRightInd/>
              <w:snapToGrid w:val="0"/>
              <w:spacing w:before="145" w:line="400" w:lineRule="exact"/>
              <w:ind w:left="116"/>
              <w:jc w:val="center"/>
              <w:textAlignment w:val="auto"/>
              <w:rPr>
                <w:rFonts w:hint="default" w:ascii="宋体" w:hAnsi="宋体" w:eastAsia="宋体" w:cs="宋体"/>
                <w:sz w:val="29"/>
                <w:szCs w:val="29"/>
                <w:lang w:val="en-US" w:eastAsia="zh-CN"/>
              </w:rPr>
            </w:pPr>
            <w:r>
              <w:rPr>
                <w:rFonts w:hint="eastAsia" w:ascii="宋体" w:hAnsi="宋体" w:cs="宋体"/>
                <w:sz w:val="29"/>
                <w:szCs w:val="29"/>
                <w:lang w:val="en-US" w:eastAsia="zh-CN"/>
              </w:rPr>
              <w:t>后盂</w:t>
            </w:r>
          </w:p>
        </w:tc>
        <w:tc>
          <w:tcPr>
            <w:tcW w:w="2316" w:type="dxa"/>
            <w:vAlign w:val="center"/>
          </w:tcPr>
          <w:p w14:paraId="3A657142">
            <w:pPr>
              <w:keepNext w:val="0"/>
              <w:keepLines w:val="0"/>
              <w:pageBreakBefore w:val="0"/>
              <w:widowControl w:val="0"/>
              <w:kinsoku/>
              <w:wordWrap/>
              <w:overflowPunct/>
              <w:topLinePunct w:val="0"/>
              <w:autoSpaceDE/>
              <w:autoSpaceDN/>
              <w:bidi w:val="0"/>
              <w:adjustRightInd/>
              <w:snapToGrid w:val="0"/>
              <w:spacing w:before="145" w:line="400" w:lineRule="exact"/>
              <w:ind w:left="116"/>
              <w:jc w:val="center"/>
              <w:textAlignment w:val="auto"/>
              <w:rPr>
                <w:rFonts w:hint="default" w:ascii="宋体" w:hAnsi="宋体" w:eastAsia="宋体" w:cs="宋体"/>
                <w:sz w:val="29"/>
                <w:szCs w:val="29"/>
                <w:lang w:val="en-US" w:eastAsia="zh-CN"/>
              </w:rPr>
            </w:pPr>
            <w:r>
              <w:rPr>
                <w:rFonts w:hint="eastAsia" w:ascii="宋体" w:hAnsi="宋体" w:cs="宋体"/>
                <w:sz w:val="29"/>
                <w:szCs w:val="29"/>
                <w:lang w:val="en-US" w:eastAsia="zh-CN"/>
              </w:rPr>
              <w:t>小溪</w:t>
            </w:r>
          </w:p>
        </w:tc>
      </w:tr>
      <w:tr w14:paraId="7E856D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2746" w:type="dxa"/>
            <w:vAlign w:val="top"/>
          </w:tcPr>
          <w:p w14:paraId="0E960678">
            <w:pPr>
              <w:keepNext w:val="0"/>
              <w:keepLines w:val="0"/>
              <w:pageBreakBefore w:val="0"/>
              <w:widowControl w:val="0"/>
              <w:kinsoku/>
              <w:wordWrap/>
              <w:overflowPunct/>
              <w:topLinePunct w:val="0"/>
              <w:autoSpaceDE/>
              <w:autoSpaceDN/>
              <w:bidi w:val="0"/>
              <w:adjustRightInd/>
              <w:snapToGrid w:val="0"/>
              <w:spacing w:before="145" w:line="400" w:lineRule="exact"/>
              <w:jc w:val="center"/>
              <w:textAlignment w:val="auto"/>
              <w:rPr>
                <w:rFonts w:hint="default" w:ascii="宋体" w:hAnsi="宋体" w:eastAsia="宋体" w:cs="宋体"/>
                <w:kern w:val="2"/>
                <w:sz w:val="29"/>
                <w:szCs w:val="29"/>
                <w:lang w:val="en-US" w:eastAsia="zh-CN" w:bidi="ar-SA"/>
              </w:rPr>
            </w:pPr>
            <w:r>
              <w:rPr>
                <w:rFonts w:hint="eastAsia" w:ascii="宋体" w:hAnsi="宋体" w:cs="宋体"/>
                <w:kern w:val="2"/>
                <w:sz w:val="29"/>
                <w:szCs w:val="29"/>
                <w:lang w:val="en-US" w:eastAsia="zh-CN" w:bidi="ar-SA"/>
              </w:rPr>
              <w:t>小溪</w:t>
            </w:r>
          </w:p>
        </w:tc>
        <w:tc>
          <w:tcPr>
            <w:tcW w:w="1850" w:type="dxa"/>
            <w:vAlign w:val="top"/>
          </w:tcPr>
          <w:p w14:paraId="120CFBC1">
            <w:pPr>
              <w:keepNext w:val="0"/>
              <w:keepLines w:val="0"/>
              <w:pageBreakBefore w:val="0"/>
              <w:widowControl w:val="0"/>
              <w:kinsoku/>
              <w:wordWrap/>
              <w:overflowPunct/>
              <w:topLinePunct w:val="0"/>
              <w:autoSpaceDE/>
              <w:autoSpaceDN/>
              <w:bidi w:val="0"/>
              <w:adjustRightInd/>
              <w:snapToGrid w:val="0"/>
              <w:spacing w:before="145" w:line="400" w:lineRule="exact"/>
              <w:jc w:val="center"/>
              <w:textAlignment w:val="auto"/>
              <w:rPr>
                <w:rFonts w:hint="default" w:ascii="宋体" w:hAnsi="宋体" w:eastAsia="宋体" w:cs="宋体"/>
                <w:kern w:val="2"/>
                <w:sz w:val="29"/>
                <w:szCs w:val="29"/>
                <w:lang w:val="en-US" w:eastAsia="zh-CN" w:bidi="ar-SA"/>
              </w:rPr>
            </w:pPr>
            <w:r>
              <w:rPr>
                <w:rFonts w:hint="eastAsia" w:ascii="宋体" w:hAnsi="宋体" w:cs="宋体"/>
                <w:kern w:val="2"/>
                <w:sz w:val="29"/>
                <w:szCs w:val="29"/>
                <w:lang w:val="en-US" w:eastAsia="zh-CN" w:bidi="ar-SA"/>
              </w:rPr>
              <w:t>莲东</w:t>
            </w:r>
          </w:p>
        </w:tc>
        <w:tc>
          <w:tcPr>
            <w:tcW w:w="1888" w:type="dxa"/>
            <w:vAlign w:val="center"/>
          </w:tcPr>
          <w:p w14:paraId="1239E0F3">
            <w:pPr>
              <w:keepNext w:val="0"/>
              <w:keepLines w:val="0"/>
              <w:pageBreakBefore w:val="0"/>
              <w:widowControl w:val="0"/>
              <w:kinsoku/>
              <w:wordWrap/>
              <w:overflowPunct/>
              <w:topLinePunct w:val="0"/>
              <w:autoSpaceDE/>
              <w:autoSpaceDN/>
              <w:bidi w:val="0"/>
              <w:adjustRightInd/>
              <w:snapToGrid w:val="0"/>
              <w:spacing w:before="146" w:line="400" w:lineRule="exact"/>
              <w:ind w:left="116"/>
              <w:jc w:val="center"/>
              <w:textAlignment w:val="auto"/>
              <w:rPr>
                <w:rFonts w:hint="default" w:ascii="宋体" w:hAnsi="宋体" w:eastAsia="宋体" w:cs="宋体"/>
                <w:sz w:val="29"/>
                <w:szCs w:val="29"/>
                <w:lang w:val="en-US" w:eastAsia="zh-CN"/>
              </w:rPr>
            </w:pPr>
            <w:r>
              <w:rPr>
                <w:rFonts w:hint="eastAsia" w:ascii="宋体" w:hAnsi="宋体" w:cs="宋体"/>
                <w:sz w:val="29"/>
                <w:szCs w:val="29"/>
                <w:lang w:val="en-US" w:eastAsia="zh-CN"/>
              </w:rPr>
              <w:t>小溪</w:t>
            </w:r>
          </w:p>
        </w:tc>
        <w:tc>
          <w:tcPr>
            <w:tcW w:w="2316" w:type="dxa"/>
            <w:vAlign w:val="center"/>
          </w:tcPr>
          <w:p w14:paraId="771344DF">
            <w:pPr>
              <w:keepNext w:val="0"/>
              <w:keepLines w:val="0"/>
              <w:pageBreakBefore w:val="0"/>
              <w:widowControl w:val="0"/>
              <w:kinsoku/>
              <w:wordWrap/>
              <w:overflowPunct/>
              <w:topLinePunct w:val="0"/>
              <w:autoSpaceDE/>
              <w:autoSpaceDN/>
              <w:bidi w:val="0"/>
              <w:adjustRightInd/>
              <w:snapToGrid w:val="0"/>
              <w:spacing w:before="146" w:line="400" w:lineRule="exact"/>
              <w:ind w:left="116"/>
              <w:jc w:val="center"/>
              <w:textAlignment w:val="auto"/>
              <w:rPr>
                <w:rFonts w:hint="default" w:ascii="宋体" w:hAnsi="宋体" w:eastAsia="宋体" w:cs="宋体"/>
                <w:sz w:val="29"/>
                <w:szCs w:val="29"/>
                <w:lang w:val="en-US" w:eastAsia="zh-CN"/>
              </w:rPr>
            </w:pPr>
            <w:r>
              <w:rPr>
                <w:rFonts w:hint="eastAsia" w:ascii="宋体" w:hAnsi="宋体" w:cs="宋体"/>
                <w:sz w:val="29"/>
                <w:szCs w:val="29"/>
                <w:lang w:val="en-US" w:eastAsia="zh-CN"/>
              </w:rPr>
              <w:t>隔后</w:t>
            </w:r>
          </w:p>
        </w:tc>
      </w:tr>
      <w:tr w14:paraId="2703D3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2746" w:type="dxa"/>
            <w:vAlign w:val="top"/>
          </w:tcPr>
          <w:p w14:paraId="646B7C79">
            <w:pPr>
              <w:keepNext w:val="0"/>
              <w:keepLines w:val="0"/>
              <w:pageBreakBefore w:val="0"/>
              <w:widowControl w:val="0"/>
              <w:kinsoku/>
              <w:wordWrap/>
              <w:overflowPunct/>
              <w:topLinePunct w:val="0"/>
              <w:autoSpaceDE/>
              <w:autoSpaceDN/>
              <w:bidi w:val="0"/>
              <w:adjustRightInd/>
              <w:snapToGrid w:val="0"/>
              <w:spacing w:before="146" w:line="400" w:lineRule="exact"/>
              <w:jc w:val="center"/>
              <w:textAlignment w:val="auto"/>
              <w:rPr>
                <w:rFonts w:hint="default" w:ascii="宋体" w:hAnsi="宋体" w:eastAsia="宋体" w:cs="宋体"/>
                <w:kern w:val="2"/>
                <w:sz w:val="29"/>
                <w:szCs w:val="29"/>
                <w:lang w:val="en-US" w:eastAsia="zh-CN" w:bidi="ar-SA"/>
              </w:rPr>
            </w:pPr>
            <w:r>
              <w:rPr>
                <w:rFonts w:hint="eastAsia" w:ascii="宋体" w:hAnsi="宋体" w:cs="宋体"/>
                <w:kern w:val="2"/>
                <w:sz w:val="29"/>
                <w:szCs w:val="29"/>
                <w:lang w:val="en-US" w:eastAsia="zh-CN" w:bidi="ar-SA"/>
              </w:rPr>
              <w:t>莲东</w:t>
            </w:r>
          </w:p>
        </w:tc>
        <w:tc>
          <w:tcPr>
            <w:tcW w:w="1850" w:type="dxa"/>
            <w:vAlign w:val="top"/>
          </w:tcPr>
          <w:p w14:paraId="085DC52E">
            <w:pPr>
              <w:keepNext w:val="0"/>
              <w:keepLines w:val="0"/>
              <w:pageBreakBefore w:val="0"/>
              <w:widowControl w:val="0"/>
              <w:kinsoku/>
              <w:wordWrap/>
              <w:overflowPunct/>
              <w:topLinePunct w:val="0"/>
              <w:autoSpaceDE/>
              <w:autoSpaceDN/>
              <w:bidi w:val="0"/>
              <w:adjustRightInd/>
              <w:snapToGrid w:val="0"/>
              <w:spacing w:before="146" w:line="400" w:lineRule="exact"/>
              <w:jc w:val="center"/>
              <w:textAlignment w:val="auto"/>
              <w:rPr>
                <w:rFonts w:hint="default" w:ascii="宋体" w:hAnsi="宋体" w:eastAsia="宋体" w:cs="宋体"/>
                <w:kern w:val="2"/>
                <w:sz w:val="29"/>
                <w:szCs w:val="29"/>
                <w:lang w:val="en-US" w:eastAsia="zh-CN" w:bidi="ar-SA"/>
              </w:rPr>
            </w:pPr>
            <w:r>
              <w:rPr>
                <w:rFonts w:hint="eastAsia" w:ascii="宋体" w:hAnsi="宋体" w:eastAsia="宋体" w:cs="宋体"/>
                <w:sz w:val="29"/>
                <w:szCs w:val="29"/>
                <w:lang w:val="en-US" w:eastAsia="zh-CN"/>
              </w:rPr>
              <w:t>新岩</w:t>
            </w:r>
          </w:p>
        </w:tc>
        <w:tc>
          <w:tcPr>
            <w:tcW w:w="1888" w:type="dxa"/>
            <w:vAlign w:val="center"/>
          </w:tcPr>
          <w:p w14:paraId="7B8A53D1">
            <w:pPr>
              <w:keepNext w:val="0"/>
              <w:keepLines w:val="0"/>
              <w:pageBreakBefore w:val="0"/>
              <w:widowControl w:val="0"/>
              <w:kinsoku/>
              <w:wordWrap/>
              <w:overflowPunct/>
              <w:topLinePunct w:val="0"/>
              <w:autoSpaceDE/>
              <w:autoSpaceDN/>
              <w:bidi w:val="0"/>
              <w:adjustRightInd/>
              <w:snapToGrid w:val="0"/>
              <w:spacing w:before="137" w:line="400" w:lineRule="exact"/>
              <w:ind w:left="116"/>
              <w:jc w:val="center"/>
              <w:textAlignment w:val="auto"/>
              <w:rPr>
                <w:rFonts w:hint="default" w:ascii="宋体" w:hAnsi="宋体" w:eastAsia="宋体" w:cs="宋体"/>
                <w:sz w:val="29"/>
                <w:szCs w:val="29"/>
                <w:lang w:val="en-US" w:eastAsia="zh-CN"/>
              </w:rPr>
            </w:pPr>
            <w:r>
              <w:rPr>
                <w:rFonts w:hint="eastAsia" w:ascii="宋体" w:hAnsi="宋体" w:cs="宋体"/>
                <w:sz w:val="29"/>
                <w:szCs w:val="29"/>
                <w:lang w:val="en-US" w:eastAsia="zh-CN"/>
              </w:rPr>
              <w:t>隔后</w:t>
            </w:r>
          </w:p>
        </w:tc>
        <w:tc>
          <w:tcPr>
            <w:tcW w:w="2316" w:type="dxa"/>
            <w:vAlign w:val="center"/>
          </w:tcPr>
          <w:p w14:paraId="771495B9">
            <w:pPr>
              <w:keepNext w:val="0"/>
              <w:keepLines w:val="0"/>
              <w:pageBreakBefore w:val="0"/>
              <w:widowControl w:val="0"/>
              <w:kinsoku/>
              <w:wordWrap/>
              <w:overflowPunct/>
              <w:topLinePunct w:val="0"/>
              <w:autoSpaceDE/>
              <w:autoSpaceDN/>
              <w:bidi w:val="0"/>
              <w:adjustRightInd/>
              <w:snapToGrid w:val="0"/>
              <w:spacing w:before="137" w:line="400" w:lineRule="exact"/>
              <w:ind w:left="116"/>
              <w:jc w:val="center"/>
              <w:textAlignment w:val="auto"/>
              <w:rPr>
                <w:rFonts w:hint="default" w:ascii="宋体" w:hAnsi="宋体" w:eastAsia="宋体" w:cs="宋体"/>
                <w:sz w:val="29"/>
                <w:szCs w:val="29"/>
                <w:lang w:val="en-US" w:eastAsia="zh-CN"/>
              </w:rPr>
            </w:pPr>
            <w:r>
              <w:rPr>
                <w:rFonts w:hint="eastAsia" w:ascii="宋体" w:hAnsi="宋体" w:cs="宋体"/>
                <w:sz w:val="29"/>
                <w:szCs w:val="29"/>
                <w:lang w:val="en-US" w:eastAsia="zh-CN"/>
              </w:rPr>
              <w:t>莲东</w:t>
            </w:r>
          </w:p>
        </w:tc>
      </w:tr>
      <w:tr w14:paraId="1C0FC5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2746" w:type="dxa"/>
            <w:vAlign w:val="top"/>
          </w:tcPr>
          <w:p w14:paraId="716698E4">
            <w:pPr>
              <w:keepNext w:val="0"/>
              <w:keepLines w:val="0"/>
              <w:pageBreakBefore w:val="0"/>
              <w:widowControl w:val="0"/>
              <w:kinsoku/>
              <w:wordWrap/>
              <w:overflowPunct/>
              <w:topLinePunct w:val="0"/>
              <w:autoSpaceDE/>
              <w:autoSpaceDN/>
              <w:bidi w:val="0"/>
              <w:adjustRightInd/>
              <w:snapToGrid w:val="0"/>
              <w:spacing w:before="137" w:line="400" w:lineRule="exact"/>
              <w:jc w:val="center"/>
              <w:textAlignment w:val="auto"/>
              <w:rPr>
                <w:rFonts w:hint="eastAsia" w:ascii="宋体" w:hAnsi="宋体" w:eastAsia="宋体" w:cs="宋体"/>
                <w:kern w:val="2"/>
                <w:sz w:val="29"/>
                <w:szCs w:val="29"/>
                <w:lang w:val="en-US" w:eastAsia="zh-CN" w:bidi="ar-SA"/>
              </w:rPr>
            </w:pPr>
            <w:r>
              <w:rPr>
                <w:rFonts w:hint="eastAsia" w:ascii="宋体" w:hAnsi="宋体" w:eastAsia="宋体" w:cs="宋体"/>
                <w:sz w:val="29"/>
                <w:szCs w:val="29"/>
                <w:lang w:val="en-US" w:eastAsia="zh-CN"/>
              </w:rPr>
              <w:t>新岩</w:t>
            </w:r>
          </w:p>
        </w:tc>
        <w:tc>
          <w:tcPr>
            <w:tcW w:w="1850" w:type="dxa"/>
            <w:vAlign w:val="top"/>
          </w:tcPr>
          <w:p w14:paraId="4EE30B37">
            <w:pPr>
              <w:keepNext w:val="0"/>
              <w:keepLines w:val="0"/>
              <w:pageBreakBefore w:val="0"/>
              <w:widowControl w:val="0"/>
              <w:kinsoku/>
              <w:wordWrap/>
              <w:overflowPunct/>
              <w:topLinePunct w:val="0"/>
              <w:autoSpaceDE/>
              <w:autoSpaceDN/>
              <w:bidi w:val="0"/>
              <w:adjustRightInd/>
              <w:snapToGrid w:val="0"/>
              <w:spacing w:before="177" w:line="400" w:lineRule="exact"/>
              <w:jc w:val="center"/>
              <w:textAlignment w:val="auto"/>
              <w:rPr>
                <w:rFonts w:hint="default" w:ascii="宋体" w:hAnsi="宋体" w:eastAsia="宋体" w:cs="宋体"/>
                <w:kern w:val="2"/>
                <w:sz w:val="29"/>
                <w:szCs w:val="29"/>
                <w:lang w:val="en-US" w:eastAsia="zh-CN" w:bidi="ar-SA"/>
              </w:rPr>
            </w:pPr>
            <w:r>
              <w:rPr>
                <w:rFonts w:hint="eastAsia" w:ascii="宋体" w:hAnsi="宋体" w:cs="宋体"/>
                <w:kern w:val="2"/>
                <w:sz w:val="29"/>
                <w:szCs w:val="29"/>
                <w:lang w:val="en-US" w:eastAsia="zh-CN" w:bidi="ar-SA"/>
              </w:rPr>
              <w:t>大同</w:t>
            </w:r>
          </w:p>
        </w:tc>
        <w:tc>
          <w:tcPr>
            <w:tcW w:w="1888" w:type="dxa"/>
            <w:vAlign w:val="center"/>
          </w:tcPr>
          <w:p w14:paraId="5E579584">
            <w:pPr>
              <w:keepNext w:val="0"/>
              <w:keepLines w:val="0"/>
              <w:pageBreakBefore w:val="0"/>
              <w:widowControl w:val="0"/>
              <w:kinsoku/>
              <w:wordWrap/>
              <w:overflowPunct/>
              <w:topLinePunct w:val="0"/>
              <w:autoSpaceDE/>
              <w:autoSpaceDN/>
              <w:bidi w:val="0"/>
              <w:adjustRightInd/>
              <w:snapToGrid w:val="0"/>
              <w:spacing w:before="139" w:line="400" w:lineRule="exact"/>
              <w:ind w:left="247"/>
              <w:jc w:val="center"/>
              <w:textAlignment w:val="auto"/>
              <w:rPr>
                <w:rFonts w:hint="default" w:ascii="宋体" w:hAnsi="宋体" w:eastAsia="宋体" w:cs="宋体"/>
                <w:sz w:val="29"/>
                <w:szCs w:val="29"/>
                <w:lang w:val="en-US" w:eastAsia="zh-CN"/>
              </w:rPr>
            </w:pPr>
            <w:r>
              <w:rPr>
                <w:rFonts w:hint="eastAsia" w:ascii="宋体" w:hAnsi="宋体" w:cs="宋体"/>
                <w:sz w:val="29"/>
                <w:szCs w:val="29"/>
                <w:lang w:val="en-US" w:eastAsia="zh-CN"/>
              </w:rPr>
              <w:t>莲东</w:t>
            </w:r>
          </w:p>
        </w:tc>
        <w:tc>
          <w:tcPr>
            <w:tcW w:w="2316" w:type="dxa"/>
            <w:vAlign w:val="center"/>
          </w:tcPr>
          <w:p w14:paraId="38B59AA8">
            <w:pPr>
              <w:keepNext w:val="0"/>
              <w:keepLines w:val="0"/>
              <w:pageBreakBefore w:val="0"/>
              <w:widowControl w:val="0"/>
              <w:kinsoku/>
              <w:wordWrap/>
              <w:overflowPunct/>
              <w:topLinePunct w:val="0"/>
              <w:autoSpaceDE/>
              <w:autoSpaceDN/>
              <w:bidi w:val="0"/>
              <w:adjustRightInd/>
              <w:snapToGrid w:val="0"/>
              <w:spacing w:before="139" w:line="400" w:lineRule="exact"/>
              <w:ind w:left="247"/>
              <w:jc w:val="center"/>
              <w:textAlignment w:val="auto"/>
              <w:rPr>
                <w:rFonts w:hint="default" w:ascii="宋体" w:hAnsi="宋体" w:eastAsia="宋体" w:cs="宋体"/>
                <w:sz w:val="29"/>
                <w:szCs w:val="29"/>
                <w:lang w:val="en-US" w:eastAsia="zh-CN"/>
              </w:rPr>
            </w:pPr>
            <w:r>
              <w:rPr>
                <w:rFonts w:hint="eastAsia" w:ascii="宋体" w:hAnsi="宋体" w:cs="宋体"/>
                <w:sz w:val="29"/>
                <w:szCs w:val="29"/>
                <w:lang w:val="en-US" w:eastAsia="zh-CN"/>
              </w:rPr>
              <w:t>黉门前</w:t>
            </w:r>
          </w:p>
        </w:tc>
      </w:tr>
      <w:tr w14:paraId="4DDC17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2746" w:type="dxa"/>
            <w:vAlign w:val="top"/>
          </w:tcPr>
          <w:p w14:paraId="1E3BBB10">
            <w:pPr>
              <w:keepNext w:val="0"/>
              <w:keepLines w:val="0"/>
              <w:pageBreakBefore w:val="0"/>
              <w:widowControl w:val="0"/>
              <w:kinsoku/>
              <w:wordWrap/>
              <w:overflowPunct/>
              <w:topLinePunct w:val="0"/>
              <w:autoSpaceDE/>
              <w:autoSpaceDN/>
              <w:bidi w:val="0"/>
              <w:adjustRightInd/>
              <w:snapToGrid w:val="0"/>
              <w:spacing w:before="138" w:line="400" w:lineRule="exact"/>
              <w:jc w:val="center"/>
              <w:textAlignment w:val="auto"/>
              <w:rPr>
                <w:rFonts w:hint="eastAsia" w:ascii="宋体" w:hAnsi="宋体" w:eastAsia="宋体" w:cs="宋体"/>
                <w:kern w:val="2"/>
                <w:sz w:val="29"/>
                <w:szCs w:val="29"/>
                <w:lang w:val="en-US" w:eastAsia="zh-CN" w:bidi="ar-SA"/>
              </w:rPr>
            </w:pPr>
            <w:r>
              <w:rPr>
                <w:rFonts w:hint="eastAsia" w:ascii="宋体" w:hAnsi="宋体" w:eastAsia="宋体" w:cs="宋体"/>
                <w:sz w:val="29"/>
                <w:szCs w:val="29"/>
                <w:lang w:val="en-US" w:eastAsia="zh-CN"/>
              </w:rPr>
              <w:t>大同</w:t>
            </w:r>
          </w:p>
        </w:tc>
        <w:tc>
          <w:tcPr>
            <w:tcW w:w="1850" w:type="dxa"/>
            <w:vAlign w:val="top"/>
          </w:tcPr>
          <w:p w14:paraId="2D4102FF">
            <w:pPr>
              <w:keepNext w:val="0"/>
              <w:keepLines w:val="0"/>
              <w:pageBreakBefore w:val="0"/>
              <w:widowControl w:val="0"/>
              <w:kinsoku/>
              <w:wordWrap/>
              <w:overflowPunct/>
              <w:topLinePunct w:val="0"/>
              <w:autoSpaceDE/>
              <w:autoSpaceDN/>
              <w:bidi w:val="0"/>
              <w:adjustRightInd/>
              <w:snapToGrid w:val="0"/>
              <w:spacing w:before="198" w:line="400" w:lineRule="exact"/>
              <w:jc w:val="center"/>
              <w:textAlignment w:val="auto"/>
              <w:rPr>
                <w:rFonts w:hint="default" w:ascii="宋体" w:hAnsi="宋体" w:eastAsia="宋体" w:cs="宋体"/>
                <w:kern w:val="2"/>
                <w:sz w:val="29"/>
                <w:szCs w:val="29"/>
                <w:lang w:val="en-US" w:eastAsia="zh-CN" w:bidi="ar-SA"/>
              </w:rPr>
            </w:pPr>
            <w:r>
              <w:rPr>
                <w:rFonts w:hint="eastAsia" w:ascii="宋体" w:hAnsi="宋体" w:cs="宋体"/>
                <w:kern w:val="2"/>
                <w:sz w:val="29"/>
                <w:szCs w:val="29"/>
                <w:lang w:val="en-US" w:eastAsia="zh-CN" w:bidi="ar-SA"/>
              </w:rPr>
              <w:t>黉门前</w:t>
            </w:r>
          </w:p>
        </w:tc>
        <w:tc>
          <w:tcPr>
            <w:tcW w:w="1888" w:type="dxa"/>
            <w:vAlign w:val="center"/>
          </w:tcPr>
          <w:p w14:paraId="2D8918DA">
            <w:pPr>
              <w:keepNext w:val="0"/>
              <w:keepLines w:val="0"/>
              <w:pageBreakBefore w:val="0"/>
              <w:widowControl w:val="0"/>
              <w:kinsoku/>
              <w:wordWrap/>
              <w:overflowPunct/>
              <w:topLinePunct w:val="0"/>
              <w:autoSpaceDE/>
              <w:autoSpaceDN/>
              <w:bidi w:val="0"/>
              <w:adjustRightInd/>
              <w:snapToGrid w:val="0"/>
              <w:spacing w:before="149" w:line="400" w:lineRule="exact"/>
              <w:ind w:left="116"/>
              <w:jc w:val="center"/>
              <w:textAlignment w:val="auto"/>
              <w:rPr>
                <w:rFonts w:hint="default" w:ascii="宋体" w:hAnsi="宋体" w:eastAsia="宋体" w:cs="宋体"/>
                <w:sz w:val="29"/>
                <w:szCs w:val="29"/>
                <w:lang w:val="en-US" w:eastAsia="zh-CN"/>
              </w:rPr>
            </w:pPr>
            <w:r>
              <w:rPr>
                <w:rFonts w:hint="eastAsia" w:ascii="宋体" w:hAnsi="宋体" w:cs="宋体"/>
                <w:sz w:val="29"/>
                <w:szCs w:val="29"/>
                <w:lang w:val="en-US" w:eastAsia="zh-CN"/>
              </w:rPr>
              <w:t>黉门前</w:t>
            </w:r>
          </w:p>
        </w:tc>
        <w:tc>
          <w:tcPr>
            <w:tcW w:w="2316" w:type="dxa"/>
            <w:vAlign w:val="center"/>
          </w:tcPr>
          <w:p w14:paraId="71483710">
            <w:pPr>
              <w:keepNext w:val="0"/>
              <w:keepLines w:val="0"/>
              <w:pageBreakBefore w:val="0"/>
              <w:widowControl w:val="0"/>
              <w:kinsoku/>
              <w:wordWrap/>
              <w:overflowPunct/>
              <w:topLinePunct w:val="0"/>
              <w:autoSpaceDE/>
              <w:autoSpaceDN/>
              <w:bidi w:val="0"/>
              <w:adjustRightInd/>
              <w:snapToGrid w:val="0"/>
              <w:spacing w:before="149" w:line="400" w:lineRule="exact"/>
              <w:ind w:left="116"/>
              <w:jc w:val="center"/>
              <w:textAlignment w:val="auto"/>
              <w:rPr>
                <w:rFonts w:hint="default" w:ascii="宋体" w:hAnsi="宋体" w:eastAsia="宋体" w:cs="宋体"/>
                <w:sz w:val="29"/>
                <w:szCs w:val="29"/>
                <w:lang w:val="en-US" w:eastAsia="zh-CN"/>
              </w:rPr>
            </w:pPr>
            <w:r>
              <w:rPr>
                <w:rFonts w:hint="eastAsia" w:ascii="宋体" w:hAnsi="宋体" w:cs="宋体"/>
                <w:sz w:val="29"/>
                <w:szCs w:val="29"/>
                <w:lang w:val="en-US" w:eastAsia="zh-CN"/>
              </w:rPr>
              <w:t>登高</w:t>
            </w:r>
          </w:p>
        </w:tc>
      </w:tr>
      <w:tr w14:paraId="54A807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2746" w:type="dxa"/>
            <w:vAlign w:val="top"/>
          </w:tcPr>
          <w:p w14:paraId="15D650AA">
            <w:pPr>
              <w:keepNext w:val="0"/>
              <w:keepLines w:val="0"/>
              <w:pageBreakBefore w:val="0"/>
              <w:widowControl w:val="0"/>
              <w:kinsoku/>
              <w:wordWrap/>
              <w:overflowPunct/>
              <w:topLinePunct w:val="0"/>
              <w:autoSpaceDE/>
              <w:autoSpaceDN/>
              <w:bidi w:val="0"/>
              <w:adjustRightInd/>
              <w:snapToGrid w:val="0"/>
              <w:spacing w:before="149" w:line="400" w:lineRule="exact"/>
              <w:jc w:val="center"/>
              <w:textAlignment w:val="auto"/>
              <w:rPr>
                <w:rFonts w:hint="default" w:ascii="宋体" w:hAnsi="宋体" w:eastAsia="宋体" w:cs="宋体"/>
                <w:kern w:val="2"/>
                <w:sz w:val="29"/>
                <w:szCs w:val="29"/>
                <w:lang w:val="en-US" w:eastAsia="zh-CN" w:bidi="ar-SA"/>
              </w:rPr>
            </w:pPr>
            <w:r>
              <w:rPr>
                <w:rFonts w:hint="eastAsia" w:ascii="宋体" w:hAnsi="宋体" w:cs="宋体"/>
                <w:kern w:val="2"/>
                <w:sz w:val="29"/>
                <w:szCs w:val="29"/>
                <w:lang w:val="en-US" w:eastAsia="zh-CN" w:bidi="ar-SA"/>
              </w:rPr>
              <w:t>黉门前</w:t>
            </w:r>
          </w:p>
        </w:tc>
        <w:tc>
          <w:tcPr>
            <w:tcW w:w="1850" w:type="dxa"/>
            <w:vAlign w:val="top"/>
          </w:tcPr>
          <w:p w14:paraId="57FF8766">
            <w:pPr>
              <w:keepNext w:val="0"/>
              <w:keepLines w:val="0"/>
              <w:pageBreakBefore w:val="0"/>
              <w:widowControl w:val="0"/>
              <w:kinsoku/>
              <w:wordWrap/>
              <w:overflowPunct/>
              <w:topLinePunct w:val="0"/>
              <w:autoSpaceDE/>
              <w:autoSpaceDN/>
              <w:bidi w:val="0"/>
              <w:adjustRightInd/>
              <w:snapToGrid w:val="0"/>
              <w:spacing w:before="149" w:line="400" w:lineRule="exact"/>
              <w:jc w:val="center"/>
              <w:textAlignment w:val="auto"/>
              <w:rPr>
                <w:rFonts w:hint="default" w:ascii="宋体" w:hAnsi="宋体" w:eastAsia="宋体" w:cs="宋体"/>
                <w:kern w:val="2"/>
                <w:sz w:val="29"/>
                <w:szCs w:val="29"/>
                <w:lang w:val="en-US" w:eastAsia="zh-CN" w:bidi="ar-SA"/>
              </w:rPr>
            </w:pPr>
            <w:r>
              <w:rPr>
                <w:rFonts w:hint="eastAsia" w:ascii="宋体" w:hAnsi="宋体" w:eastAsia="宋体" w:cs="宋体"/>
                <w:sz w:val="29"/>
                <w:szCs w:val="29"/>
                <w:lang w:val="en-US" w:eastAsia="zh-CN"/>
              </w:rPr>
              <w:t>隔后</w:t>
            </w:r>
          </w:p>
        </w:tc>
        <w:tc>
          <w:tcPr>
            <w:tcW w:w="1888" w:type="dxa"/>
            <w:vAlign w:val="center"/>
          </w:tcPr>
          <w:p w14:paraId="4DA1B511">
            <w:pPr>
              <w:keepNext w:val="0"/>
              <w:keepLines w:val="0"/>
              <w:pageBreakBefore w:val="0"/>
              <w:widowControl w:val="0"/>
              <w:kinsoku/>
              <w:wordWrap/>
              <w:overflowPunct/>
              <w:topLinePunct w:val="0"/>
              <w:autoSpaceDE/>
              <w:autoSpaceDN/>
              <w:bidi w:val="0"/>
              <w:adjustRightInd/>
              <w:snapToGrid w:val="0"/>
              <w:spacing w:before="140" w:line="400" w:lineRule="exact"/>
              <w:ind w:left="126"/>
              <w:jc w:val="center"/>
              <w:textAlignment w:val="auto"/>
              <w:rPr>
                <w:rFonts w:hint="default" w:ascii="宋体" w:hAnsi="宋体" w:eastAsia="宋体" w:cs="宋体"/>
                <w:sz w:val="29"/>
                <w:szCs w:val="29"/>
                <w:lang w:val="en-US" w:eastAsia="zh-CN"/>
              </w:rPr>
            </w:pPr>
            <w:r>
              <w:rPr>
                <w:rFonts w:hint="eastAsia" w:ascii="宋体" w:hAnsi="宋体" w:cs="宋体"/>
                <w:sz w:val="29"/>
                <w:szCs w:val="29"/>
                <w:lang w:val="en-US" w:eastAsia="zh-CN"/>
              </w:rPr>
              <w:t>登高</w:t>
            </w:r>
          </w:p>
        </w:tc>
        <w:tc>
          <w:tcPr>
            <w:tcW w:w="2316" w:type="dxa"/>
            <w:vAlign w:val="center"/>
          </w:tcPr>
          <w:p w14:paraId="40A2C767">
            <w:pPr>
              <w:keepNext w:val="0"/>
              <w:keepLines w:val="0"/>
              <w:pageBreakBefore w:val="0"/>
              <w:widowControl w:val="0"/>
              <w:kinsoku/>
              <w:wordWrap/>
              <w:overflowPunct/>
              <w:topLinePunct w:val="0"/>
              <w:autoSpaceDE/>
              <w:autoSpaceDN/>
              <w:bidi w:val="0"/>
              <w:adjustRightInd/>
              <w:snapToGrid w:val="0"/>
              <w:spacing w:before="140" w:line="400" w:lineRule="exact"/>
              <w:ind w:left="126"/>
              <w:jc w:val="center"/>
              <w:textAlignment w:val="auto"/>
              <w:rPr>
                <w:rFonts w:hint="default" w:ascii="宋体" w:hAnsi="宋体" w:eastAsia="宋体" w:cs="宋体"/>
                <w:sz w:val="29"/>
                <w:szCs w:val="29"/>
                <w:lang w:val="en-US" w:eastAsia="zh-CN"/>
              </w:rPr>
            </w:pPr>
            <w:r>
              <w:rPr>
                <w:rFonts w:hint="eastAsia" w:ascii="宋体" w:hAnsi="宋体" w:cs="宋体"/>
                <w:sz w:val="29"/>
                <w:szCs w:val="29"/>
                <w:lang w:val="en-US" w:eastAsia="zh-CN"/>
              </w:rPr>
              <w:t>新岩</w:t>
            </w:r>
          </w:p>
        </w:tc>
      </w:tr>
      <w:tr w14:paraId="381664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2746" w:type="dxa"/>
            <w:vAlign w:val="top"/>
          </w:tcPr>
          <w:p w14:paraId="73988960">
            <w:pPr>
              <w:keepNext w:val="0"/>
              <w:keepLines w:val="0"/>
              <w:pageBreakBefore w:val="0"/>
              <w:widowControl w:val="0"/>
              <w:kinsoku/>
              <w:wordWrap/>
              <w:overflowPunct/>
              <w:topLinePunct w:val="0"/>
              <w:autoSpaceDE/>
              <w:autoSpaceDN/>
              <w:bidi w:val="0"/>
              <w:adjustRightInd/>
              <w:snapToGrid w:val="0"/>
              <w:spacing w:before="140" w:line="400" w:lineRule="exact"/>
              <w:jc w:val="center"/>
              <w:textAlignment w:val="auto"/>
              <w:rPr>
                <w:rFonts w:hint="default" w:ascii="宋体" w:hAnsi="宋体" w:eastAsia="宋体" w:cs="宋体"/>
                <w:kern w:val="2"/>
                <w:sz w:val="29"/>
                <w:szCs w:val="29"/>
                <w:lang w:val="en-US" w:eastAsia="zh-CN" w:bidi="ar-SA"/>
              </w:rPr>
            </w:pPr>
            <w:r>
              <w:rPr>
                <w:rFonts w:hint="eastAsia" w:ascii="宋体" w:hAnsi="宋体" w:eastAsia="宋体" w:cs="宋体"/>
                <w:sz w:val="29"/>
                <w:szCs w:val="29"/>
                <w:lang w:val="en-US" w:eastAsia="zh-CN"/>
              </w:rPr>
              <w:t>隔后</w:t>
            </w:r>
          </w:p>
        </w:tc>
        <w:tc>
          <w:tcPr>
            <w:tcW w:w="1850" w:type="dxa"/>
            <w:vAlign w:val="top"/>
          </w:tcPr>
          <w:p w14:paraId="73654B19">
            <w:pPr>
              <w:keepNext w:val="0"/>
              <w:keepLines w:val="0"/>
              <w:pageBreakBefore w:val="0"/>
              <w:widowControl w:val="0"/>
              <w:kinsoku/>
              <w:wordWrap/>
              <w:overflowPunct/>
              <w:topLinePunct w:val="0"/>
              <w:autoSpaceDE/>
              <w:autoSpaceDN/>
              <w:bidi w:val="0"/>
              <w:adjustRightInd/>
              <w:snapToGrid w:val="0"/>
              <w:spacing w:before="170" w:line="400" w:lineRule="exact"/>
              <w:jc w:val="center"/>
              <w:textAlignment w:val="auto"/>
              <w:rPr>
                <w:rFonts w:hint="default" w:ascii="宋体" w:hAnsi="宋体" w:eastAsia="宋体" w:cs="宋体"/>
                <w:kern w:val="2"/>
                <w:sz w:val="29"/>
                <w:szCs w:val="29"/>
                <w:lang w:val="en-US" w:eastAsia="zh-CN" w:bidi="ar-SA"/>
              </w:rPr>
            </w:pPr>
            <w:r>
              <w:rPr>
                <w:rFonts w:hint="eastAsia" w:ascii="宋体" w:hAnsi="宋体" w:cs="宋体"/>
                <w:kern w:val="2"/>
                <w:sz w:val="29"/>
                <w:szCs w:val="29"/>
                <w:lang w:val="en-US" w:eastAsia="zh-CN" w:bidi="ar-SA"/>
              </w:rPr>
              <w:t>后盂</w:t>
            </w:r>
          </w:p>
        </w:tc>
        <w:tc>
          <w:tcPr>
            <w:tcW w:w="1888" w:type="dxa"/>
            <w:vAlign w:val="center"/>
          </w:tcPr>
          <w:p w14:paraId="01DE2A19">
            <w:pPr>
              <w:keepNext w:val="0"/>
              <w:keepLines w:val="0"/>
              <w:pageBreakBefore w:val="0"/>
              <w:widowControl w:val="0"/>
              <w:kinsoku/>
              <w:wordWrap/>
              <w:overflowPunct/>
              <w:topLinePunct w:val="0"/>
              <w:autoSpaceDE/>
              <w:autoSpaceDN/>
              <w:bidi w:val="0"/>
              <w:adjustRightInd/>
              <w:snapToGrid w:val="0"/>
              <w:spacing w:before="151" w:line="400" w:lineRule="exact"/>
              <w:ind w:left="116"/>
              <w:jc w:val="center"/>
              <w:textAlignment w:val="auto"/>
              <w:rPr>
                <w:rFonts w:hint="default" w:ascii="宋体" w:hAnsi="宋体" w:eastAsia="宋体" w:cs="宋体"/>
                <w:sz w:val="29"/>
                <w:szCs w:val="29"/>
                <w:lang w:val="en-US" w:eastAsia="zh-CN"/>
              </w:rPr>
            </w:pPr>
            <w:r>
              <w:rPr>
                <w:rFonts w:hint="eastAsia" w:ascii="宋体" w:hAnsi="宋体" w:cs="宋体"/>
                <w:sz w:val="29"/>
                <w:szCs w:val="29"/>
                <w:lang w:val="en-US" w:eastAsia="zh-CN"/>
              </w:rPr>
              <w:t>新岩</w:t>
            </w:r>
          </w:p>
        </w:tc>
        <w:tc>
          <w:tcPr>
            <w:tcW w:w="2316" w:type="dxa"/>
            <w:vAlign w:val="center"/>
          </w:tcPr>
          <w:p w14:paraId="4EBA17F8">
            <w:pPr>
              <w:keepNext w:val="0"/>
              <w:keepLines w:val="0"/>
              <w:pageBreakBefore w:val="0"/>
              <w:widowControl w:val="0"/>
              <w:kinsoku/>
              <w:wordWrap/>
              <w:overflowPunct/>
              <w:topLinePunct w:val="0"/>
              <w:autoSpaceDE/>
              <w:autoSpaceDN/>
              <w:bidi w:val="0"/>
              <w:adjustRightInd/>
              <w:snapToGrid w:val="0"/>
              <w:spacing w:before="151" w:line="400" w:lineRule="exact"/>
              <w:ind w:left="116"/>
              <w:jc w:val="center"/>
              <w:textAlignment w:val="auto"/>
              <w:rPr>
                <w:rFonts w:hint="default" w:ascii="宋体" w:hAnsi="宋体" w:eastAsia="宋体" w:cs="宋体"/>
                <w:sz w:val="29"/>
                <w:szCs w:val="29"/>
                <w:lang w:val="en-US" w:eastAsia="zh-CN"/>
              </w:rPr>
            </w:pPr>
            <w:r>
              <w:rPr>
                <w:rFonts w:hint="eastAsia" w:ascii="宋体" w:hAnsi="宋体" w:cs="宋体"/>
                <w:sz w:val="29"/>
                <w:szCs w:val="29"/>
                <w:lang w:val="en-US" w:eastAsia="zh-CN"/>
              </w:rPr>
              <w:t>新陂</w:t>
            </w:r>
          </w:p>
        </w:tc>
      </w:tr>
      <w:tr w14:paraId="059064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2746" w:type="dxa"/>
            <w:vAlign w:val="top"/>
          </w:tcPr>
          <w:p w14:paraId="73FE51F7">
            <w:pPr>
              <w:keepNext w:val="0"/>
              <w:keepLines w:val="0"/>
              <w:pageBreakBefore w:val="0"/>
              <w:widowControl w:val="0"/>
              <w:kinsoku/>
              <w:wordWrap/>
              <w:overflowPunct/>
              <w:topLinePunct w:val="0"/>
              <w:autoSpaceDE/>
              <w:autoSpaceDN/>
              <w:bidi w:val="0"/>
              <w:adjustRightInd/>
              <w:snapToGrid w:val="0"/>
              <w:spacing w:before="181" w:line="400" w:lineRule="exact"/>
              <w:jc w:val="center"/>
              <w:textAlignment w:val="auto"/>
              <w:rPr>
                <w:rFonts w:hint="default" w:ascii="宋体" w:hAnsi="宋体" w:eastAsia="宋体" w:cs="宋体"/>
                <w:kern w:val="2"/>
                <w:sz w:val="29"/>
                <w:szCs w:val="29"/>
                <w:lang w:val="en-US" w:eastAsia="zh-CN" w:bidi="ar-SA"/>
              </w:rPr>
            </w:pPr>
            <w:r>
              <w:rPr>
                <w:rFonts w:hint="eastAsia" w:ascii="宋体" w:hAnsi="宋体" w:cs="宋体"/>
                <w:kern w:val="2"/>
                <w:sz w:val="29"/>
                <w:szCs w:val="29"/>
                <w:lang w:val="en-US" w:eastAsia="zh-CN" w:bidi="ar-SA"/>
              </w:rPr>
              <w:t>后盂</w:t>
            </w:r>
          </w:p>
        </w:tc>
        <w:tc>
          <w:tcPr>
            <w:tcW w:w="1850" w:type="dxa"/>
            <w:vAlign w:val="top"/>
          </w:tcPr>
          <w:p w14:paraId="2D405310">
            <w:pPr>
              <w:keepNext w:val="0"/>
              <w:keepLines w:val="0"/>
              <w:pageBreakBefore w:val="0"/>
              <w:widowControl w:val="0"/>
              <w:kinsoku/>
              <w:wordWrap/>
              <w:overflowPunct/>
              <w:topLinePunct w:val="0"/>
              <w:autoSpaceDE/>
              <w:autoSpaceDN/>
              <w:bidi w:val="0"/>
              <w:adjustRightInd/>
              <w:snapToGrid w:val="0"/>
              <w:spacing w:before="201" w:line="400" w:lineRule="exact"/>
              <w:jc w:val="center"/>
              <w:textAlignment w:val="auto"/>
              <w:rPr>
                <w:rFonts w:hint="default" w:ascii="宋体" w:hAnsi="宋体" w:eastAsia="宋体" w:cs="宋体"/>
                <w:kern w:val="2"/>
                <w:sz w:val="29"/>
                <w:szCs w:val="29"/>
                <w:lang w:val="en-US" w:eastAsia="zh-CN" w:bidi="ar-SA"/>
              </w:rPr>
            </w:pPr>
            <w:r>
              <w:rPr>
                <w:rFonts w:hint="eastAsia" w:ascii="宋体" w:hAnsi="宋体" w:cs="宋体"/>
                <w:kern w:val="2"/>
                <w:sz w:val="29"/>
                <w:szCs w:val="29"/>
                <w:lang w:val="en-US" w:eastAsia="zh-CN" w:bidi="ar-SA"/>
              </w:rPr>
              <w:t>登高</w:t>
            </w:r>
          </w:p>
        </w:tc>
        <w:tc>
          <w:tcPr>
            <w:tcW w:w="1888" w:type="dxa"/>
            <w:vAlign w:val="center"/>
          </w:tcPr>
          <w:p w14:paraId="61A18DB5">
            <w:pPr>
              <w:keepNext w:val="0"/>
              <w:keepLines w:val="0"/>
              <w:pageBreakBefore w:val="0"/>
              <w:widowControl w:val="0"/>
              <w:kinsoku/>
              <w:wordWrap/>
              <w:overflowPunct/>
              <w:topLinePunct w:val="0"/>
              <w:autoSpaceDE/>
              <w:autoSpaceDN/>
              <w:bidi w:val="0"/>
              <w:adjustRightInd/>
              <w:snapToGrid w:val="0"/>
              <w:spacing w:before="142" w:line="400" w:lineRule="exact"/>
              <w:ind w:left="116"/>
              <w:jc w:val="center"/>
              <w:textAlignment w:val="auto"/>
              <w:rPr>
                <w:rFonts w:hint="default" w:ascii="宋体" w:hAnsi="宋体" w:eastAsia="宋体" w:cs="宋体"/>
                <w:sz w:val="29"/>
                <w:szCs w:val="29"/>
                <w:lang w:val="en-US" w:eastAsia="zh-CN"/>
              </w:rPr>
            </w:pPr>
            <w:r>
              <w:rPr>
                <w:rFonts w:hint="eastAsia" w:ascii="宋体" w:hAnsi="宋体" w:cs="宋体"/>
                <w:sz w:val="29"/>
                <w:szCs w:val="29"/>
                <w:lang w:val="en-US" w:eastAsia="zh-CN"/>
              </w:rPr>
              <w:t>新陂</w:t>
            </w:r>
          </w:p>
        </w:tc>
        <w:tc>
          <w:tcPr>
            <w:tcW w:w="2316" w:type="dxa"/>
            <w:vAlign w:val="center"/>
          </w:tcPr>
          <w:p w14:paraId="08EE710F">
            <w:pPr>
              <w:keepNext w:val="0"/>
              <w:keepLines w:val="0"/>
              <w:pageBreakBefore w:val="0"/>
              <w:widowControl w:val="0"/>
              <w:kinsoku/>
              <w:wordWrap/>
              <w:overflowPunct/>
              <w:topLinePunct w:val="0"/>
              <w:autoSpaceDE/>
              <w:autoSpaceDN/>
              <w:bidi w:val="0"/>
              <w:adjustRightInd/>
              <w:snapToGrid w:val="0"/>
              <w:spacing w:before="142" w:line="400" w:lineRule="exact"/>
              <w:ind w:left="116"/>
              <w:jc w:val="center"/>
              <w:textAlignment w:val="auto"/>
              <w:rPr>
                <w:rFonts w:hint="default" w:ascii="宋体" w:hAnsi="宋体" w:eastAsia="宋体" w:cs="宋体"/>
                <w:sz w:val="29"/>
                <w:szCs w:val="29"/>
                <w:lang w:val="en-US" w:eastAsia="zh-CN"/>
              </w:rPr>
            </w:pPr>
            <w:r>
              <w:rPr>
                <w:rFonts w:hint="eastAsia" w:ascii="宋体" w:hAnsi="宋体" w:cs="宋体"/>
                <w:sz w:val="29"/>
                <w:szCs w:val="29"/>
                <w:lang w:val="en-US" w:eastAsia="zh-CN"/>
              </w:rPr>
              <w:t>大同</w:t>
            </w:r>
          </w:p>
        </w:tc>
      </w:tr>
      <w:tr w14:paraId="59703A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2746" w:type="dxa"/>
            <w:vAlign w:val="top"/>
          </w:tcPr>
          <w:p w14:paraId="6D022703">
            <w:pPr>
              <w:keepNext w:val="0"/>
              <w:keepLines w:val="0"/>
              <w:pageBreakBefore w:val="0"/>
              <w:widowControl w:val="0"/>
              <w:kinsoku/>
              <w:wordWrap/>
              <w:overflowPunct/>
              <w:topLinePunct w:val="0"/>
              <w:autoSpaceDE/>
              <w:autoSpaceDN/>
              <w:bidi w:val="0"/>
              <w:adjustRightInd/>
              <w:snapToGrid w:val="0"/>
              <w:spacing w:before="193" w:line="400" w:lineRule="exact"/>
              <w:jc w:val="center"/>
              <w:textAlignment w:val="auto"/>
              <w:rPr>
                <w:rFonts w:hint="default" w:ascii="宋体" w:hAnsi="宋体" w:eastAsia="宋体" w:cs="宋体"/>
                <w:kern w:val="2"/>
                <w:sz w:val="29"/>
                <w:szCs w:val="29"/>
                <w:lang w:val="en-US" w:eastAsia="zh-CN" w:bidi="ar-SA"/>
              </w:rPr>
            </w:pPr>
            <w:r>
              <w:rPr>
                <w:rFonts w:hint="eastAsia" w:ascii="宋体" w:hAnsi="宋体" w:cs="宋体"/>
                <w:kern w:val="2"/>
                <w:sz w:val="29"/>
                <w:szCs w:val="29"/>
                <w:lang w:val="en-US" w:eastAsia="zh-CN" w:bidi="ar-SA"/>
              </w:rPr>
              <w:t>登高</w:t>
            </w:r>
          </w:p>
        </w:tc>
        <w:tc>
          <w:tcPr>
            <w:tcW w:w="1850" w:type="dxa"/>
            <w:vAlign w:val="top"/>
          </w:tcPr>
          <w:p w14:paraId="06E64768">
            <w:pPr>
              <w:keepNext w:val="0"/>
              <w:keepLines w:val="0"/>
              <w:pageBreakBefore w:val="0"/>
              <w:widowControl w:val="0"/>
              <w:kinsoku/>
              <w:wordWrap/>
              <w:overflowPunct/>
              <w:topLinePunct w:val="0"/>
              <w:autoSpaceDE/>
              <w:autoSpaceDN/>
              <w:bidi w:val="0"/>
              <w:adjustRightInd/>
              <w:snapToGrid w:val="0"/>
              <w:spacing w:before="192" w:line="400" w:lineRule="exact"/>
              <w:jc w:val="center"/>
              <w:textAlignment w:val="auto"/>
              <w:rPr>
                <w:rFonts w:hint="default" w:ascii="宋体" w:hAnsi="宋体" w:eastAsia="宋体" w:cs="宋体"/>
                <w:kern w:val="2"/>
                <w:sz w:val="29"/>
                <w:szCs w:val="29"/>
                <w:lang w:val="en-US" w:eastAsia="zh-CN" w:bidi="ar-SA"/>
              </w:rPr>
            </w:pPr>
            <w:r>
              <w:rPr>
                <w:rFonts w:hint="eastAsia" w:ascii="宋体" w:hAnsi="宋体" w:cs="宋体"/>
                <w:kern w:val="2"/>
                <w:sz w:val="29"/>
                <w:szCs w:val="29"/>
                <w:lang w:val="en-US" w:eastAsia="zh-CN" w:bidi="ar-SA"/>
              </w:rPr>
              <w:t>莲滨</w:t>
            </w:r>
          </w:p>
        </w:tc>
        <w:tc>
          <w:tcPr>
            <w:tcW w:w="1888" w:type="dxa"/>
            <w:vAlign w:val="center"/>
          </w:tcPr>
          <w:p w14:paraId="47B8190E">
            <w:pPr>
              <w:keepNext w:val="0"/>
              <w:keepLines w:val="0"/>
              <w:pageBreakBefore w:val="0"/>
              <w:widowControl w:val="0"/>
              <w:kinsoku/>
              <w:wordWrap/>
              <w:overflowPunct/>
              <w:topLinePunct w:val="0"/>
              <w:autoSpaceDE/>
              <w:autoSpaceDN/>
              <w:bidi w:val="0"/>
              <w:adjustRightInd/>
              <w:snapToGrid w:val="0"/>
              <w:spacing w:before="142" w:line="400" w:lineRule="exact"/>
              <w:ind w:left="116"/>
              <w:jc w:val="center"/>
              <w:textAlignment w:val="auto"/>
              <w:rPr>
                <w:rFonts w:hint="default" w:ascii="宋体" w:hAnsi="宋体" w:eastAsia="宋体" w:cs="宋体"/>
                <w:sz w:val="29"/>
                <w:szCs w:val="29"/>
                <w:lang w:val="en-US" w:eastAsia="zh-CN"/>
              </w:rPr>
            </w:pPr>
            <w:r>
              <w:rPr>
                <w:rFonts w:hint="eastAsia" w:ascii="宋体" w:hAnsi="宋体" w:cs="宋体"/>
                <w:sz w:val="29"/>
                <w:szCs w:val="29"/>
                <w:lang w:val="en-US" w:eastAsia="zh-CN"/>
              </w:rPr>
              <w:t>大同</w:t>
            </w:r>
          </w:p>
        </w:tc>
        <w:tc>
          <w:tcPr>
            <w:tcW w:w="2316" w:type="dxa"/>
            <w:vAlign w:val="center"/>
          </w:tcPr>
          <w:p w14:paraId="6C39BDF2">
            <w:pPr>
              <w:keepNext w:val="0"/>
              <w:keepLines w:val="0"/>
              <w:pageBreakBefore w:val="0"/>
              <w:widowControl w:val="0"/>
              <w:kinsoku/>
              <w:wordWrap/>
              <w:overflowPunct/>
              <w:topLinePunct w:val="0"/>
              <w:autoSpaceDE/>
              <w:autoSpaceDN/>
              <w:bidi w:val="0"/>
              <w:adjustRightInd/>
              <w:snapToGrid w:val="0"/>
              <w:spacing w:before="142" w:line="400" w:lineRule="exact"/>
              <w:ind w:left="116"/>
              <w:jc w:val="center"/>
              <w:textAlignment w:val="auto"/>
              <w:rPr>
                <w:rFonts w:hint="default" w:ascii="宋体" w:hAnsi="宋体" w:eastAsia="宋体" w:cs="宋体"/>
                <w:sz w:val="29"/>
                <w:szCs w:val="29"/>
                <w:lang w:val="en-US" w:eastAsia="zh-CN"/>
              </w:rPr>
            </w:pPr>
            <w:r>
              <w:rPr>
                <w:rFonts w:hint="eastAsia" w:ascii="宋体" w:hAnsi="宋体" w:cs="宋体"/>
                <w:sz w:val="29"/>
                <w:szCs w:val="29"/>
                <w:lang w:val="en-US" w:eastAsia="zh-CN"/>
              </w:rPr>
              <w:t>莲滨</w:t>
            </w:r>
          </w:p>
        </w:tc>
      </w:tr>
      <w:tr w14:paraId="74D362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2746" w:type="dxa"/>
            <w:vAlign w:val="top"/>
          </w:tcPr>
          <w:p w14:paraId="12C985FA">
            <w:pPr>
              <w:keepNext w:val="0"/>
              <w:keepLines w:val="0"/>
              <w:pageBreakBefore w:val="0"/>
              <w:widowControl w:val="0"/>
              <w:kinsoku/>
              <w:wordWrap/>
              <w:overflowPunct/>
              <w:topLinePunct w:val="0"/>
              <w:autoSpaceDE/>
              <w:autoSpaceDN/>
              <w:bidi w:val="0"/>
              <w:adjustRightInd/>
              <w:snapToGrid w:val="0"/>
              <w:spacing w:before="193" w:line="400" w:lineRule="exact"/>
              <w:jc w:val="center"/>
              <w:textAlignment w:val="auto"/>
              <w:rPr>
                <w:rFonts w:hint="default" w:ascii="宋体" w:hAnsi="宋体" w:cs="宋体"/>
                <w:kern w:val="2"/>
                <w:sz w:val="29"/>
                <w:szCs w:val="29"/>
                <w:lang w:val="en-US" w:eastAsia="zh-CN" w:bidi="ar-SA"/>
              </w:rPr>
            </w:pPr>
            <w:r>
              <w:rPr>
                <w:rFonts w:hint="eastAsia" w:ascii="宋体" w:hAnsi="宋体" w:cs="宋体"/>
                <w:kern w:val="2"/>
                <w:sz w:val="29"/>
                <w:szCs w:val="29"/>
                <w:lang w:val="en-US" w:eastAsia="zh-CN" w:bidi="ar-SA"/>
              </w:rPr>
              <w:t>溪南</w:t>
            </w:r>
          </w:p>
        </w:tc>
        <w:tc>
          <w:tcPr>
            <w:tcW w:w="1850" w:type="dxa"/>
            <w:vAlign w:val="top"/>
          </w:tcPr>
          <w:p w14:paraId="5B751C6F">
            <w:pPr>
              <w:keepNext w:val="0"/>
              <w:keepLines w:val="0"/>
              <w:pageBreakBefore w:val="0"/>
              <w:widowControl w:val="0"/>
              <w:kinsoku/>
              <w:wordWrap/>
              <w:overflowPunct/>
              <w:topLinePunct w:val="0"/>
              <w:autoSpaceDE/>
              <w:autoSpaceDN/>
              <w:bidi w:val="0"/>
              <w:adjustRightInd/>
              <w:snapToGrid w:val="0"/>
              <w:spacing w:before="192" w:line="400" w:lineRule="exact"/>
              <w:jc w:val="center"/>
              <w:textAlignment w:val="auto"/>
              <w:rPr>
                <w:rFonts w:hint="default" w:ascii="宋体" w:hAnsi="宋体" w:cs="宋体"/>
                <w:kern w:val="2"/>
                <w:sz w:val="29"/>
                <w:szCs w:val="29"/>
                <w:lang w:val="en-US" w:eastAsia="zh-CN" w:bidi="ar-SA"/>
              </w:rPr>
            </w:pPr>
            <w:r>
              <w:rPr>
                <w:rFonts w:hint="eastAsia" w:ascii="宋体" w:hAnsi="宋体" w:cs="宋体"/>
                <w:kern w:val="2"/>
                <w:sz w:val="29"/>
                <w:szCs w:val="29"/>
                <w:lang w:val="en-US" w:eastAsia="zh-CN" w:bidi="ar-SA"/>
              </w:rPr>
              <w:t>清泉</w:t>
            </w:r>
          </w:p>
        </w:tc>
        <w:tc>
          <w:tcPr>
            <w:tcW w:w="1888" w:type="dxa"/>
            <w:vAlign w:val="center"/>
          </w:tcPr>
          <w:p w14:paraId="3F65BD4E">
            <w:pPr>
              <w:keepNext w:val="0"/>
              <w:keepLines w:val="0"/>
              <w:pageBreakBefore w:val="0"/>
              <w:widowControl w:val="0"/>
              <w:kinsoku/>
              <w:wordWrap/>
              <w:overflowPunct/>
              <w:topLinePunct w:val="0"/>
              <w:autoSpaceDE/>
              <w:autoSpaceDN/>
              <w:bidi w:val="0"/>
              <w:adjustRightInd/>
              <w:snapToGrid w:val="0"/>
              <w:spacing w:before="142" w:line="400" w:lineRule="exact"/>
              <w:ind w:left="116"/>
              <w:jc w:val="center"/>
              <w:textAlignment w:val="auto"/>
              <w:rPr>
                <w:rFonts w:hint="default" w:ascii="宋体" w:hAnsi="宋体" w:cs="宋体"/>
                <w:sz w:val="29"/>
                <w:szCs w:val="29"/>
                <w:lang w:val="en-US" w:eastAsia="zh-CN"/>
              </w:rPr>
            </w:pPr>
            <w:r>
              <w:rPr>
                <w:rFonts w:hint="eastAsia" w:ascii="宋体" w:hAnsi="宋体" w:cs="宋体"/>
                <w:sz w:val="29"/>
                <w:szCs w:val="29"/>
                <w:lang w:val="en-US" w:eastAsia="zh-CN"/>
              </w:rPr>
              <w:t>清泉</w:t>
            </w:r>
          </w:p>
        </w:tc>
        <w:tc>
          <w:tcPr>
            <w:tcW w:w="2316" w:type="dxa"/>
            <w:vAlign w:val="center"/>
          </w:tcPr>
          <w:p w14:paraId="30C2C3C4">
            <w:pPr>
              <w:keepNext w:val="0"/>
              <w:keepLines w:val="0"/>
              <w:pageBreakBefore w:val="0"/>
              <w:widowControl w:val="0"/>
              <w:kinsoku/>
              <w:wordWrap/>
              <w:overflowPunct/>
              <w:topLinePunct w:val="0"/>
              <w:autoSpaceDE/>
              <w:autoSpaceDN/>
              <w:bidi w:val="0"/>
              <w:adjustRightInd/>
              <w:snapToGrid w:val="0"/>
              <w:spacing w:before="142" w:line="400" w:lineRule="exact"/>
              <w:ind w:left="116"/>
              <w:jc w:val="center"/>
              <w:textAlignment w:val="auto"/>
              <w:rPr>
                <w:rFonts w:hint="default" w:ascii="宋体" w:hAnsi="宋体" w:cs="宋体"/>
                <w:sz w:val="29"/>
                <w:szCs w:val="29"/>
                <w:lang w:val="en-US" w:eastAsia="zh-CN"/>
              </w:rPr>
            </w:pPr>
            <w:r>
              <w:rPr>
                <w:rFonts w:hint="eastAsia" w:ascii="宋体" w:hAnsi="宋体" w:cs="宋体"/>
                <w:sz w:val="29"/>
                <w:szCs w:val="29"/>
                <w:lang w:val="en-US" w:eastAsia="zh-CN"/>
              </w:rPr>
              <w:t>兴晖</w:t>
            </w:r>
          </w:p>
        </w:tc>
      </w:tr>
      <w:tr w14:paraId="1C2654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7" w:hRule="atLeast"/>
        </w:trPr>
        <w:tc>
          <w:tcPr>
            <w:tcW w:w="2746" w:type="dxa"/>
            <w:vAlign w:val="top"/>
          </w:tcPr>
          <w:p w14:paraId="30F69A03">
            <w:pPr>
              <w:keepNext w:val="0"/>
              <w:keepLines w:val="0"/>
              <w:pageBreakBefore w:val="0"/>
              <w:widowControl w:val="0"/>
              <w:kinsoku/>
              <w:wordWrap/>
              <w:overflowPunct/>
              <w:topLinePunct w:val="0"/>
              <w:autoSpaceDE/>
              <w:autoSpaceDN/>
              <w:bidi w:val="0"/>
              <w:adjustRightInd/>
              <w:snapToGrid w:val="0"/>
              <w:spacing w:before="193" w:line="400" w:lineRule="exact"/>
              <w:jc w:val="center"/>
              <w:textAlignment w:val="auto"/>
              <w:rPr>
                <w:rFonts w:hint="default" w:ascii="宋体" w:hAnsi="宋体" w:cs="宋体"/>
                <w:kern w:val="2"/>
                <w:sz w:val="29"/>
                <w:szCs w:val="29"/>
                <w:lang w:val="en-US" w:eastAsia="zh-CN" w:bidi="ar-SA"/>
              </w:rPr>
            </w:pPr>
            <w:r>
              <w:rPr>
                <w:rFonts w:hint="eastAsia" w:ascii="宋体" w:hAnsi="宋体" w:cs="宋体"/>
                <w:kern w:val="2"/>
                <w:sz w:val="29"/>
                <w:szCs w:val="29"/>
                <w:lang w:val="en-US" w:eastAsia="zh-CN" w:bidi="ar-SA"/>
              </w:rPr>
              <w:t>清泉</w:t>
            </w:r>
          </w:p>
        </w:tc>
        <w:tc>
          <w:tcPr>
            <w:tcW w:w="1850" w:type="dxa"/>
            <w:vAlign w:val="top"/>
          </w:tcPr>
          <w:p w14:paraId="0AF732EE">
            <w:pPr>
              <w:keepNext w:val="0"/>
              <w:keepLines w:val="0"/>
              <w:pageBreakBefore w:val="0"/>
              <w:widowControl w:val="0"/>
              <w:kinsoku/>
              <w:wordWrap/>
              <w:overflowPunct/>
              <w:topLinePunct w:val="0"/>
              <w:autoSpaceDE/>
              <w:autoSpaceDN/>
              <w:bidi w:val="0"/>
              <w:adjustRightInd/>
              <w:snapToGrid w:val="0"/>
              <w:spacing w:before="192" w:line="400" w:lineRule="exact"/>
              <w:jc w:val="center"/>
              <w:textAlignment w:val="auto"/>
              <w:rPr>
                <w:rFonts w:hint="default" w:ascii="宋体" w:hAnsi="宋体" w:cs="宋体"/>
                <w:kern w:val="2"/>
                <w:sz w:val="29"/>
                <w:szCs w:val="29"/>
                <w:lang w:val="en-US" w:eastAsia="zh-CN" w:bidi="ar-SA"/>
              </w:rPr>
            </w:pPr>
            <w:r>
              <w:rPr>
                <w:rFonts w:hint="eastAsia" w:ascii="宋体" w:hAnsi="宋体" w:cs="宋体"/>
                <w:kern w:val="2"/>
                <w:sz w:val="29"/>
                <w:szCs w:val="29"/>
                <w:lang w:val="en-US" w:eastAsia="zh-CN" w:bidi="ar-SA"/>
              </w:rPr>
              <w:t>兴晖</w:t>
            </w:r>
          </w:p>
        </w:tc>
        <w:tc>
          <w:tcPr>
            <w:tcW w:w="1888" w:type="dxa"/>
            <w:vAlign w:val="center"/>
          </w:tcPr>
          <w:p w14:paraId="1469AD0B">
            <w:pPr>
              <w:keepNext w:val="0"/>
              <w:keepLines w:val="0"/>
              <w:pageBreakBefore w:val="0"/>
              <w:widowControl w:val="0"/>
              <w:kinsoku/>
              <w:wordWrap/>
              <w:overflowPunct/>
              <w:topLinePunct w:val="0"/>
              <w:autoSpaceDE/>
              <w:autoSpaceDN/>
              <w:bidi w:val="0"/>
              <w:adjustRightInd/>
              <w:snapToGrid w:val="0"/>
              <w:spacing w:before="142" w:line="400" w:lineRule="exact"/>
              <w:ind w:left="116"/>
              <w:jc w:val="center"/>
              <w:textAlignment w:val="auto"/>
              <w:rPr>
                <w:rFonts w:hint="default" w:ascii="宋体" w:hAnsi="宋体" w:cs="宋体"/>
                <w:sz w:val="29"/>
                <w:szCs w:val="29"/>
                <w:lang w:val="en-US" w:eastAsia="zh-CN"/>
              </w:rPr>
            </w:pPr>
            <w:r>
              <w:rPr>
                <w:rFonts w:hint="eastAsia" w:ascii="宋体" w:hAnsi="宋体" w:cs="宋体"/>
                <w:sz w:val="29"/>
                <w:szCs w:val="29"/>
                <w:lang w:val="en-US" w:eastAsia="zh-CN"/>
              </w:rPr>
              <w:t>兴晖</w:t>
            </w:r>
          </w:p>
        </w:tc>
        <w:tc>
          <w:tcPr>
            <w:tcW w:w="2316" w:type="dxa"/>
            <w:vAlign w:val="center"/>
          </w:tcPr>
          <w:p w14:paraId="0ECCED69">
            <w:pPr>
              <w:keepNext w:val="0"/>
              <w:keepLines w:val="0"/>
              <w:pageBreakBefore w:val="0"/>
              <w:widowControl w:val="0"/>
              <w:kinsoku/>
              <w:wordWrap/>
              <w:overflowPunct/>
              <w:topLinePunct w:val="0"/>
              <w:autoSpaceDE/>
              <w:autoSpaceDN/>
              <w:bidi w:val="0"/>
              <w:adjustRightInd/>
              <w:snapToGrid w:val="0"/>
              <w:spacing w:before="142" w:line="400" w:lineRule="exact"/>
              <w:ind w:left="116"/>
              <w:jc w:val="center"/>
              <w:textAlignment w:val="auto"/>
              <w:rPr>
                <w:rFonts w:hint="default" w:ascii="宋体" w:hAnsi="宋体" w:cs="宋体"/>
                <w:sz w:val="29"/>
                <w:szCs w:val="29"/>
                <w:lang w:val="en-US" w:eastAsia="zh-CN"/>
              </w:rPr>
            </w:pPr>
            <w:r>
              <w:rPr>
                <w:rFonts w:hint="eastAsia" w:ascii="宋体" w:hAnsi="宋体" w:cs="宋体"/>
                <w:sz w:val="29"/>
                <w:szCs w:val="29"/>
                <w:lang w:val="en-US" w:eastAsia="zh-CN"/>
              </w:rPr>
              <w:t>溪南</w:t>
            </w:r>
          </w:p>
        </w:tc>
      </w:tr>
      <w:tr w14:paraId="5AC14D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2" w:hRule="atLeast"/>
        </w:trPr>
        <w:tc>
          <w:tcPr>
            <w:tcW w:w="2746" w:type="dxa"/>
            <w:vAlign w:val="top"/>
          </w:tcPr>
          <w:p w14:paraId="16EE16EA">
            <w:pPr>
              <w:keepNext w:val="0"/>
              <w:keepLines w:val="0"/>
              <w:pageBreakBefore w:val="0"/>
              <w:widowControl w:val="0"/>
              <w:kinsoku/>
              <w:wordWrap/>
              <w:overflowPunct/>
              <w:topLinePunct w:val="0"/>
              <w:autoSpaceDE/>
              <w:autoSpaceDN/>
              <w:bidi w:val="0"/>
              <w:adjustRightInd/>
              <w:snapToGrid w:val="0"/>
              <w:spacing w:before="193" w:line="400" w:lineRule="exact"/>
              <w:jc w:val="center"/>
              <w:textAlignment w:val="auto"/>
              <w:rPr>
                <w:rFonts w:hint="default" w:ascii="宋体" w:hAnsi="宋体" w:cs="宋体"/>
                <w:kern w:val="2"/>
                <w:sz w:val="29"/>
                <w:szCs w:val="29"/>
                <w:lang w:val="en-US" w:eastAsia="zh-CN" w:bidi="ar-SA"/>
              </w:rPr>
            </w:pPr>
            <w:r>
              <w:rPr>
                <w:rFonts w:hint="eastAsia" w:ascii="宋体" w:hAnsi="宋体" w:cs="宋体"/>
                <w:kern w:val="2"/>
                <w:sz w:val="29"/>
                <w:szCs w:val="29"/>
                <w:lang w:val="en-US" w:eastAsia="zh-CN" w:bidi="ar-SA"/>
              </w:rPr>
              <w:t>兴晖</w:t>
            </w:r>
          </w:p>
        </w:tc>
        <w:tc>
          <w:tcPr>
            <w:tcW w:w="1850" w:type="dxa"/>
            <w:vAlign w:val="top"/>
          </w:tcPr>
          <w:p w14:paraId="3FDA3EDC">
            <w:pPr>
              <w:keepNext w:val="0"/>
              <w:keepLines w:val="0"/>
              <w:pageBreakBefore w:val="0"/>
              <w:widowControl w:val="0"/>
              <w:kinsoku/>
              <w:wordWrap/>
              <w:overflowPunct/>
              <w:topLinePunct w:val="0"/>
              <w:autoSpaceDE/>
              <w:autoSpaceDN/>
              <w:bidi w:val="0"/>
              <w:adjustRightInd/>
              <w:snapToGrid w:val="0"/>
              <w:spacing w:before="192" w:line="400" w:lineRule="exact"/>
              <w:jc w:val="center"/>
              <w:textAlignment w:val="auto"/>
              <w:rPr>
                <w:rFonts w:hint="default" w:ascii="宋体" w:hAnsi="宋体" w:cs="宋体"/>
                <w:kern w:val="2"/>
                <w:sz w:val="29"/>
                <w:szCs w:val="29"/>
                <w:lang w:val="en-US" w:eastAsia="zh-CN" w:bidi="ar-SA"/>
              </w:rPr>
            </w:pPr>
            <w:r>
              <w:rPr>
                <w:rFonts w:hint="eastAsia" w:ascii="宋体" w:hAnsi="宋体" w:cs="宋体"/>
                <w:kern w:val="2"/>
                <w:sz w:val="29"/>
                <w:szCs w:val="29"/>
                <w:lang w:val="en-US" w:eastAsia="zh-CN" w:bidi="ar-SA"/>
              </w:rPr>
              <w:t>翠屏</w:t>
            </w:r>
          </w:p>
        </w:tc>
        <w:tc>
          <w:tcPr>
            <w:tcW w:w="1888" w:type="dxa"/>
            <w:vAlign w:val="center"/>
          </w:tcPr>
          <w:p w14:paraId="4C540BDB">
            <w:pPr>
              <w:keepNext w:val="0"/>
              <w:keepLines w:val="0"/>
              <w:pageBreakBefore w:val="0"/>
              <w:widowControl w:val="0"/>
              <w:kinsoku/>
              <w:wordWrap/>
              <w:overflowPunct/>
              <w:topLinePunct w:val="0"/>
              <w:autoSpaceDE/>
              <w:autoSpaceDN/>
              <w:bidi w:val="0"/>
              <w:adjustRightInd/>
              <w:snapToGrid w:val="0"/>
              <w:spacing w:before="142" w:line="400" w:lineRule="exact"/>
              <w:ind w:left="116"/>
              <w:jc w:val="center"/>
              <w:textAlignment w:val="auto"/>
              <w:rPr>
                <w:rFonts w:hint="default" w:ascii="宋体" w:hAnsi="宋体" w:cs="宋体"/>
                <w:sz w:val="29"/>
                <w:szCs w:val="29"/>
                <w:lang w:val="en-US" w:eastAsia="zh-CN"/>
              </w:rPr>
            </w:pPr>
            <w:r>
              <w:rPr>
                <w:rFonts w:hint="eastAsia" w:ascii="宋体" w:hAnsi="宋体" w:cs="宋体"/>
                <w:sz w:val="29"/>
                <w:szCs w:val="29"/>
                <w:lang w:val="en-US" w:eastAsia="zh-CN"/>
              </w:rPr>
              <w:t>溪南</w:t>
            </w:r>
          </w:p>
        </w:tc>
        <w:tc>
          <w:tcPr>
            <w:tcW w:w="2316" w:type="dxa"/>
            <w:vAlign w:val="center"/>
          </w:tcPr>
          <w:p w14:paraId="415A75D9">
            <w:pPr>
              <w:keepNext w:val="0"/>
              <w:keepLines w:val="0"/>
              <w:pageBreakBefore w:val="0"/>
              <w:widowControl w:val="0"/>
              <w:kinsoku/>
              <w:wordWrap/>
              <w:overflowPunct/>
              <w:topLinePunct w:val="0"/>
              <w:autoSpaceDE/>
              <w:autoSpaceDN/>
              <w:bidi w:val="0"/>
              <w:adjustRightInd/>
              <w:snapToGrid w:val="0"/>
              <w:spacing w:before="142" w:line="400" w:lineRule="exact"/>
              <w:ind w:left="116"/>
              <w:jc w:val="center"/>
              <w:textAlignment w:val="auto"/>
              <w:rPr>
                <w:rFonts w:hint="default" w:ascii="宋体" w:hAnsi="宋体" w:cs="宋体"/>
                <w:sz w:val="29"/>
                <w:szCs w:val="29"/>
                <w:lang w:val="en-US" w:eastAsia="zh-CN"/>
              </w:rPr>
            </w:pPr>
            <w:r>
              <w:rPr>
                <w:rFonts w:hint="eastAsia" w:ascii="宋体" w:hAnsi="宋体" w:cs="宋体"/>
                <w:sz w:val="29"/>
                <w:szCs w:val="29"/>
                <w:lang w:val="en-US" w:eastAsia="zh-CN"/>
              </w:rPr>
              <w:t>翠屏</w:t>
            </w:r>
          </w:p>
        </w:tc>
      </w:tr>
      <w:tr w14:paraId="26E235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2746" w:type="dxa"/>
            <w:vAlign w:val="top"/>
          </w:tcPr>
          <w:p w14:paraId="66B9C7BB">
            <w:pPr>
              <w:keepNext w:val="0"/>
              <w:keepLines w:val="0"/>
              <w:pageBreakBefore w:val="0"/>
              <w:widowControl w:val="0"/>
              <w:kinsoku/>
              <w:wordWrap/>
              <w:overflowPunct/>
              <w:topLinePunct w:val="0"/>
              <w:autoSpaceDE/>
              <w:autoSpaceDN/>
              <w:bidi w:val="0"/>
              <w:adjustRightInd/>
              <w:snapToGrid w:val="0"/>
              <w:spacing w:before="193" w:line="400" w:lineRule="exact"/>
              <w:jc w:val="center"/>
              <w:textAlignment w:val="auto"/>
              <w:rPr>
                <w:rFonts w:hint="default" w:ascii="宋体" w:hAnsi="宋体" w:cs="宋体"/>
                <w:kern w:val="2"/>
                <w:sz w:val="29"/>
                <w:szCs w:val="29"/>
                <w:lang w:val="en-US" w:eastAsia="zh-CN" w:bidi="ar-SA"/>
              </w:rPr>
            </w:pPr>
            <w:r>
              <w:rPr>
                <w:rFonts w:hint="eastAsia" w:ascii="宋体" w:hAnsi="宋体" w:cs="宋体"/>
                <w:kern w:val="2"/>
                <w:sz w:val="29"/>
                <w:szCs w:val="29"/>
                <w:lang w:val="en-US" w:eastAsia="zh-CN" w:bidi="ar-SA"/>
              </w:rPr>
              <w:t>翠屏</w:t>
            </w:r>
          </w:p>
        </w:tc>
        <w:tc>
          <w:tcPr>
            <w:tcW w:w="1850" w:type="dxa"/>
            <w:vAlign w:val="top"/>
          </w:tcPr>
          <w:p w14:paraId="1B3F4FB7">
            <w:pPr>
              <w:keepNext w:val="0"/>
              <w:keepLines w:val="0"/>
              <w:pageBreakBefore w:val="0"/>
              <w:widowControl w:val="0"/>
              <w:kinsoku/>
              <w:wordWrap/>
              <w:overflowPunct/>
              <w:topLinePunct w:val="0"/>
              <w:autoSpaceDE/>
              <w:autoSpaceDN/>
              <w:bidi w:val="0"/>
              <w:adjustRightInd/>
              <w:snapToGrid w:val="0"/>
              <w:spacing w:before="192" w:line="400" w:lineRule="exact"/>
              <w:jc w:val="center"/>
              <w:textAlignment w:val="auto"/>
              <w:rPr>
                <w:rFonts w:hint="default" w:ascii="宋体" w:hAnsi="宋体" w:cs="宋体"/>
                <w:kern w:val="2"/>
                <w:sz w:val="29"/>
                <w:szCs w:val="29"/>
                <w:lang w:val="en-US" w:eastAsia="zh-CN" w:bidi="ar-SA"/>
              </w:rPr>
            </w:pPr>
            <w:r>
              <w:rPr>
                <w:rFonts w:hint="eastAsia" w:ascii="宋体" w:hAnsi="宋体" w:cs="宋体"/>
                <w:kern w:val="2"/>
                <w:sz w:val="29"/>
                <w:szCs w:val="29"/>
                <w:lang w:val="en-US" w:eastAsia="zh-CN" w:bidi="ar-SA"/>
              </w:rPr>
              <w:t>溪南</w:t>
            </w:r>
          </w:p>
        </w:tc>
        <w:tc>
          <w:tcPr>
            <w:tcW w:w="1888" w:type="dxa"/>
            <w:vAlign w:val="center"/>
          </w:tcPr>
          <w:p w14:paraId="7DAD0233">
            <w:pPr>
              <w:keepNext w:val="0"/>
              <w:keepLines w:val="0"/>
              <w:pageBreakBefore w:val="0"/>
              <w:widowControl w:val="0"/>
              <w:kinsoku/>
              <w:wordWrap/>
              <w:overflowPunct/>
              <w:topLinePunct w:val="0"/>
              <w:autoSpaceDE/>
              <w:autoSpaceDN/>
              <w:bidi w:val="0"/>
              <w:adjustRightInd/>
              <w:snapToGrid w:val="0"/>
              <w:spacing w:before="142" w:line="400" w:lineRule="exact"/>
              <w:ind w:left="116"/>
              <w:jc w:val="center"/>
              <w:textAlignment w:val="auto"/>
              <w:rPr>
                <w:rFonts w:hint="default" w:ascii="宋体" w:hAnsi="宋体" w:cs="宋体"/>
                <w:sz w:val="29"/>
                <w:szCs w:val="29"/>
                <w:lang w:val="en-US" w:eastAsia="zh-CN"/>
              </w:rPr>
            </w:pPr>
            <w:r>
              <w:rPr>
                <w:rFonts w:hint="eastAsia" w:ascii="宋体" w:hAnsi="宋体" w:cs="宋体"/>
                <w:sz w:val="29"/>
                <w:szCs w:val="29"/>
                <w:lang w:val="en-US" w:eastAsia="zh-CN"/>
              </w:rPr>
              <w:t>翠屏</w:t>
            </w:r>
          </w:p>
        </w:tc>
        <w:tc>
          <w:tcPr>
            <w:tcW w:w="2316" w:type="dxa"/>
            <w:vAlign w:val="center"/>
          </w:tcPr>
          <w:p w14:paraId="34E00247">
            <w:pPr>
              <w:keepNext w:val="0"/>
              <w:keepLines w:val="0"/>
              <w:pageBreakBefore w:val="0"/>
              <w:widowControl w:val="0"/>
              <w:kinsoku/>
              <w:wordWrap/>
              <w:overflowPunct/>
              <w:topLinePunct w:val="0"/>
              <w:autoSpaceDE/>
              <w:autoSpaceDN/>
              <w:bidi w:val="0"/>
              <w:adjustRightInd/>
              <w:snapToGrid w:val="0"/>
              <w:spacing w:before="142" w:line="400" w:lineRule="exact"/>
              <w:ind w:left="116"/>
              <w:jc w:val="center"/>
              <w:textAlignment w:val="auto"/>
              <w:rPr>
                <w:rFonts w:hint="default" w:ascii="宋体" w:hAnsi="宋体" w:cs="宋体"/>
                <w:sz w:val="29"/>
                <w:szCs w:val="29"/>
                <w:lang w:val="en-US" w:eastAsia="zh-CN"/>
              </w:rPr>
            </w:pPr>
            <w:r>
              <w:rPr>
                <w:rFonts w:hint="eastAsia" w:ascii="宋体" w:hAnsi="宋体" w:cs="宋体"/>
                <w:sz w:val="29"/>
                <w:szCs w:val="29"/>
                <w:lang w:val="en-US" w:eastAsia="zh-CN"/>
              </w:rPr>
              <w:t>清泉</w:t>
            </w:r>
          </w:p>
        </w:tc>
      </w:tr>
    </w:tbl>
    <w:p w14:paraId="06C12C02">
      <w:pPr>
        <w:spacing w:line="207" w:lineRule="exact"/>
        <w:jc w:val="center"/>
      </w:pPr>
    </w:p>
    <w:p w14:paraId="10DDFE8F">
      <w:pPr>
        <w:spacing w:line="207" w:lineRule="exact"/>
        <w:jc w:val="center"/>
      </w:pPr>
    </w:p>
    <w:p w14:paraId="04E12E1C">
      <w:pPr>
        <w:spacing w:line="207" w:lineRule="exact"/>
        <w:jc w:val="center"/>
      </w:pPr>
    </w:p>
    <w:p w14:paraId="2B19015C">
      <w:pPr>
        <w:spacing w:before="123" w:line="216" w:lineRule="auto"/>
        <w:rPr>
          <w:rFonts w:hint="eastAsia" w:ascii="仿宋_GB2312" w:hAnsi="仿宋_GB2312" w:eastAsia="仿宋_GB2312" w:cs="仿宋_GB2312"/>
          <w:b w:val="0"/>
          <w:bCs w:val="0"/>
          <w:spacing w:val="-2"/>
          <w:sz w:val="30"/>
          <w:szCs w:val="30"/>
        </w:rPr>
      </w:pPr>
    </w:p>
    <w:p w14:paraId="0AC9032C">
      <w:pPr>
        <w:spacing w:before="123" w:line="216" w:lineRule="auto"/>
        <w:rPr>
          <w:rFonts w:hint="eastAsia" w:ascii="仿宋_GB2312" w:hAnsi="仿宋_GB2312" w:eastAsia="仿宋_GB2312" w:cs="仿宋_GB2312"/>
          <w:b w:val="0"/>
          <w:bCs w:val="0"/>
          <w:sz w:val="30"/>
          <w:szCs w:val="30"/>
          <w:lang w:val="en-US" w:eastAsia="zh-CN"/>
        </w:rPr>
      </w:pPr>
      <w:r>
        <w:rPr>
          <w:rFonts w:hint="eastAsia" w:ascii="仿宋_GB2312" w:hAnsi="仿宋_GB2312" w:eastAsia="仿宋_GB2312" w:cs="仿宋_GB2312"/>
          <w:b w:val="0"/>
          <w:bCs w:val="0"/>
          <w:spacing w:val="-2"/>
          <w:sz w:val="30"/>
          <w:szCs w:val="30"/>
        </w:rPr>
        <w:t>附件</w:t>
      </w:r>
      <w:r>
        <w:rPr>
          <w:rFonts w:hint="eastAsia" w:ascii="仿宋_GB2312" w:hAnsi="仿宋_GB2312" w:eastAsia="仿宋_GB2312" w:cs="仿宋_GB2312"/>
          <w:b w:val="0"/>
          <w:bCs w:val="0"/>
          <w:spacing w:val="-2"/>
          <w:sz w:val="30"/>
          <w:szCs w:val="30"/>
          <w:lang w:val="en-US" w:eastAsia="zh-CN"/>
        </w:rPr>
        <w:t>6</w:t>
      </w:r>
    </w:p>
    <w:p w14:paraId="1F5B2DA2">
      <w:pPr>
        <w:spacing w:line="219" w:lineRule="auto"/>
        <w:jc w:val="center"/>
        <w:rPr>
          <w:rFonts w:ascii="宋体" w:hAnsi="宋体" w:eastAsia="宋体" w:cs="宋体"/>
          <w:sz w:val="45"/>
          <w:szCs w:val="45"/>
        </w:rPr>
      </w:pPr>
      <w:r>
        <w:rPr>
          <w:rFonts w:ascii="宋体" w:hAnsi="宋体" w:eastAsia="宋体" w:cs="宋体"/>
          <w:b/>
          <w:bCs/>
          <w:spacing w:val="15"/>
          <w:sz w:val="45"/>
          <w:szCs w:val="45"/>
        </w:rPr>
        <w:t>各</w:t>
      </w:r>
      <w:r>
        <w:rPr>
          <w:rFonts w:hint="eastAsia" w:ascii="宋体" w:hAnsi="宋体" w:eastAsia="宋体" w:cs="宋体"/>
          <w:b/>
          <w:bCs/>
          <w:spacing w:val="15"/>
          <w:sz w:val="45"/>
          <w:szCs w:val="45"/>
          <w:lang w:val="en-US" w:eastAsia="zh-CN"/>
        </w:rPr>
        <w:t>社区</w:t>
      </w:r>
      <w:r>
        <w:rPr>
          <w:rFonts w:hint="eastAsia" w:ascii="宋体" w:hAnsi="宋体" w:cs="宋体"/>
          <w:b/>
          <w:bCs/>
          <w:spacing w:val="15"/>
          <w:sz w:val="45"/>
          <w:szCs w:val="45"/>
          <w:lang w:val="en-US" w:eastAsia="zh-CN"/>
        </w:rPr>
        <w:t>报送典型案例</w:t>
      </w:r>
      <w:r>
        <w:rPr>
          <w:rFonts w:ascii="宋体" w:hAnsi="宋体" w:eastAsia="宋体" w:cs="宋体"/>
          <w:b/>
          <w:bCs/>
          <w:spacing w:val="15"/>
          <w:sz w:val="45"/>
          <w:szCs w:val="45"/>
        </w:rPr>
        <w:t>安排表</w:t>
      </w:r>
    </w:p>
    <w:p w14:paraId="133AF1C3"/>
    <w:tbl>
      <w:tblPr>
        <w:tblStyle w:val="11"/>
        <w:tblpPr w:leftFromText="180" w:rightFromText="180" w:vertAnchor="text" w:horzAnchor="page" w:tblpX="2096" w:tblpY="180"/>
        <w:tblOverlap w:val="never"/>
        <w:tblW w:w="805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17"/>
        <w:gridCol w:w="5835"/>
      </w:tblGrid>
      <w:tr w14:paraId="265F24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2217" w:type="dxa"/>
            <w:vAlign w:val="center"/>
          </w:tcPr>
          <w:p w14:paraId="77ABC806">
            <w:pPr>
              <w:spacing w:before="94" w:line="219" w:lineRule="auto"/>
              <w:jc w:val="center"/>
              <w:rPr>
                <w:rFonts w:hint="default" w:ascii="宋体" w:hAnsi="宋体" w:eastAsia="宋体" w:cs="宋体"/>
                <w:b/>
                <w:bCs/>
                <w:kern w:val="2"/>
                <w:sz w:val="29"/>
                <w:szCs w:val="29"/>
                <w:lang w:val="en-US" w:eastAsia="zh-CN" w:bidi="ar-SA"/>
              </w:rPr>
            </w:pPr>
            <w:r>
              <w:rPr>
                <w:rFonts w:hint="eastAsia" w:ascii="宋体" w:hAnsi="宋体" w:cs="宋体"/>
                <w:b/>
                <w:bCs/>
                <w:kern w:val="2"/>
                <w:sz w:val="29"/>
                <w:szCs w:val="29"/>
                <w:lang w:val="en-US" w:eastAsia="zh-CN" w:bidi="ar-SA"/>
              </w:rPr>
              <w:t>月份</w:t>
            </w:r>
          </w:p>
        </w:tc>
        <w:tc>
          <w:tcPr>
            <w:tcW w:w="5835" w:type="dxa"/>
            <w:vAlign w:val="center"/>
          </w:tcPr>
          <w:p w14:paraId="22EB3E3A">
            <w:pPr>
              <w:spacing w:before="94" w:line="219" w:lineRule="auto"/>
              <w:jc w:val="center"/>
              <w:rPr>
                <w:rFonts w:hint="eastAsia" w:ascii="宋体" w:hAnsi="宋体" w:eastAsia="宋体" w:cs="宋体"/>
                <w:b/>
                <w:bCs/>
                <w:kern w:val="2"/>
                <w:sz w:val="29"/>
                <w:szCs w:val="29"/>
                <w:lang w:val="en-US" w:eastAsia="zh-CN" w:bidi="ar-SA"/>
              </w:rPr>
            </w:pPr>
            <w:r>
              <w:rPr>
                <w:rFonts w:hint="eastAsia" w:ascii="宋体" w:hAnsi="宋体" w:eastAsia="宋体" w:cs="宋体"/>
                <w:b/>
                <w:bCs/>
                <w:spacing w:val="4"/>
                <w:sz w:val="29"/>
                <w:szCs w:val="29"/>
                <w:lang w:val="en-US" w:eastAsia="zh-CN"/>
              </w:rPr>
              <w:t>社区</w:t>
            </w:r>
          </w:p>
        </w:tc>
      </w:tr>
      <w:tr w14:paraId="454E0E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1" w:hRule="atLeast"/>
        </w:trPr>
        <w:tc>
          <w:tcPr>
            <w:tcW w:w="2217" w:type="dxa"/>
            <w:vAlign w:val="center"/>
          </w:tcPr>
          <w:p w14:paraId="752F1E56">
            <w:pPr>
              <w:spacing w:before="134" w:line="219" w:lineRule="auto"/>
              <w:jc w:val="center"/>
              <w:rPr>
                <w:rFonts w:hint="default" w:ascii="宋体" w:hAnsi="宋体" w:eastAsia="宋体" w:cs="宋体"/>
                <w:kern w:val="2"/>
                <w:sz w:val="29"/>
                <w:szCs w:val="29"/>
                <w:lang w:val="en-US" w:eastAsia="zh-CN" w:bidi="ar-SA"/>
              </w:rPr>
            </w:pPr>
            <w:r>
              <w:rPr>
                <w:rFonts w:hint="eastAsia" w:ascii="宋体" w:hAnsi="宋体" w:cs="宋体"/>
                <w:kern w:val="2"/>
                <w:sz w:val="29"/>
                <w:szCs w:val="29"/>
                <w:lang w:val="en-US" w:eastAsia="zh-CN" w:bidi="ar-SA"/>
              </w:rPr>
              <w:t>6月</w:t>
            </w:r>
          </w:p>
        </w:tc>
        <w:tc>
          <w:tcPr>
            <w:tcW w:w="5835" w:type="dxa"/>
            <w:vAlign w:val="center"/>
          </w:tcPr>
          <w:p w14:paraId="19F31A55">
            <w:pPr>
              <w:spacing w:before="165" w:line="221" w:lineRule="auto"/>
              <w:jc w:val="center"/>
              <w:rPr>
                <w:rFonts w:hint="default" w:ascii="宋体" w:hAnsi="宋体" w:eastAsia="宋体" w:cs="宋体"/>
                <w:kern w:val="2"/>
                <w:sz w:val="29"/>
                <w:szCs w:val="29"/>
                <w:lang w:val="en-US" w:eastAsia="zh-CN" w:bidi="ar-SA"/>
              </w:rPr>
            </w:pPr>
            <w:r>
              <w:rPr>
                <w:rFonts w:hint="eastAsia" w:ascii="宋体" w:hAnsi="宋体" w:cs="宋体"/>
                <w:kern w:val="2"/>
                <w:sz w:val="29"/>
                <w:szCs w:val="29"/>
                <w:lang w:val="en-US" w:eastAsia="zh-CN" w:bidi="ar-SA"/>
              </w:rPr>
              <w:t>莲滨、莲东</w:t>
            </w:r>
          </w:p>
        </w:tc>
      </w:tr>
      <w:tr w14:paraId="747F7D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6" w:hRule="atLeast"/>
        </w:trPr>
        <w:tc>
          <w:tcPr>
            <w:tcW w:w="2217" w:type="dxa"/>
            <w:vAlign w:val="center"/>
          </w:tcPr>
          <w:p w14:paraId="738100C6">
            <w:pPr>
              <w:spacing w:before="145" w:line="219" w:lineRule="auto"/>
              <w:jc w:val="center"/>
              <w:rPr>
                <w:rFonts w:hint="default" w:ascii="宋体" w:hAnsi="宋体" w:eastAsia="宋体" w:cs="宋体"/>
                <w:kern w:val="2"/>
                <w:sz w:val="29"/>
                <w:szCs w:val="29"/>
                <w:lang w:val="en-US" w:eastAsia="zh-CN" w:bidi="ar-SA"/>
              </w:rPr>
            </w:pPr>
            <w:r>
              <w:rPr>
                <w:rFonts w:hint="eastAsia" w:ascii="宋体" w:hAnsi="宋体" w:cs="宋体"/>
                <w:kern w:val="2"/>
                <w:sz w:val="29"/>
                <w:szCs w:val="29"/>
                <w:lang w:val="en-US" w:eastAsia="zh-CN" w:bidi="ar-SA"/>
              </w:rPr>
              <w:t>7月</w:t>
            </w:r>
          </w:p>
        </w:tc>
        <w:tc>
          <w:tcPr>
            <w:tcW w:w="5835" w:type="dxa"/>
            <w:vAlign w:val="center"/>
          </w:tcPr>
          <w:p w14:paraId="449FAF5A">
            <w:pPr>
              <w:spacing w:before="145" w:line="220" w:lineRule="auto"/>
              <w:jc w:val="center"/>
              <w:rPr>
                <w:rFonts w:hint="default" w:ascii="宋体" w:hAnsi="宋体" w:eastAsia="宋体" w:cs="宋体"/>
                <w:kern w:val="2"/>
                <w:sz w:val="29"/>
                <w:szCs w:val="29"/>
                <w:lang w:val="en-US" w:eastAsia="zh-CN" w:bidi="ar-SA"/>
              </w:rPr>
            </w:pPr>
            <w:r>
              <w:rPr>
                <w:rFonts w:hint="eastAsia" w:ascii="宋体" w:hAnsi="宋体" w:cs="宋体"/>
                <w:kern w:val="2"/>
                <w:sz w:val="29"/>
                <w:szCs w:val="29"/>
                <w:lang w:val="en-US" w:eastAsia="zh-CN" w:bidi="ar-SA"/>
              </w:rPr>
              <w:t>小溪、隔后、翠屏</w:t>
            </w:r>
          </w:p>
        </w:tc>
      </w:tr>
      <w:tr w14:paraId="5BE604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2" w:hRule="exact"/>
        </w:trPr>
        <w:tc>
          <w:tcPr>
            <w:tcW w:w="2217" w:type="dxa"/>
            <w:vAlign w:val="center"/>
          </w:tcPr>
          <w:p w14:paraId="3D1C7A35">
            <w:pPr>
              <w:spacing w:before="146" w:line="219" w:lineRule="auto"/>
              <w:jc w:val="center"/>
              <w:rPr>
                <w:rFonts w:hint="default" w:ascii="宋体" w:hAnsi="宋体" w:eastAsia="宋体" w:cs="宋体"/>
                <w:kern w:val="2"/>
                <w:sz w:val="29"/>
                <w:szCs w:val="29"/>
                <w:lang w:val="en-US" w:eastAsia="zh-CN" w:bidi="ar-SA"/>
              </w:rPr>
            </w:pPr>
            <w:r>
              <w:rPr>
                <w:rFonts w:hint="eastAsia" w:ascii="宋体" w:hAnsi="宋体" w:cs="宋体"/>
                <w:kern w:val="2"/>
                <w:sz w:val="29"/>
                <w:szCs w:val="29"/>
                <w:lang w:val="en-US" w:eastAsia="zh-CN" w:bidi="ar-SA"/>
              </w:rPr>
              <w:t>8月</w:t>
            </w:r>
          </w:p>
        </w:tc>
        <w:tc>
          <w:tcPr>
            <w:tcW w:w="5835" w:type="dxa"/>
            <w:vAlign w:val="center"/>
          </w:tcPr>
          <w:p w14:paraId="25DC9430">
            <w:pPr>
              <w:spacing w:before="146" w:line="219" w:lineRule="auto"/>
              <w:jc w:val="center"/>
              <w:rPr>
                <w:rFonts w:hint="default" w:ascii="宋体" w:hAnsi="宋体" w:eastAsia="宋体" w:cs="宋体"/>
                <w:kern w:val="2"/>
                <w:sz w:val="29"/>
                <w:szCs w:val="29"/>
                <w:lang w:val="en-US" w:eastAsia="zh-CN" w:bidi="ar-SA"/>
              </w:rPr>
            </w:pPr>
            <w:r>
              <w:rPr>
                <w:rFonts w:hint="eastAsia" w:ascii="宋体" w:hAnsi="宋体" w:cs="宋体"/>
                <w:kern w:val="2"/>
                <w:sz w:val="29"/>
                <w:szCs w:val="29"/>
                <w:lang w:val="en-US" w:eastAsia="zh-CN" w:bidi="ar-SA"/>
              </w:rPr>
              <w:t>新陂、后盂、清泉</w:t>
            </w:r>
          </w:p>
        </w:tc>
      </w:tr>
      <w:tr w14:paraId="2C220A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1" w:hRule="atLeast"/>
        </w:trPr>
        <w:tc>
          <w:tcPr>
            <w:tcW w:w="2217" w:type="dxa"/>
            <w:vAlign w:val="center"/>
          </w:tcPr>
          <w:p w14:paraId="4ED486E7">
            <w:pPr>
              <w:spacing w:before="137" w:line="219" w:lineRule="auto"/>
              <w:jc w:val="center"/>
              <w:rPr>
                <w:rFonts w:hint="eastAsia" w:ascii="宋体" w:hAnsi="宋体" w:eastAsia="宋体" w:cs="宋体"/>
                <w:kern w:val="2"/>
                <w:sz w:val="29"/>
                <w:szCs w:val="29"/>
                <w:lang w:val="en-US" w:eastAsia="zh-CN" w:bidi="ar-SA"/>
              </w:rPr>
            </w:pPr>
            <w:r>
              <w:rPr>
                <w:rFonts w:hint="eastAsia" w:ascii="宋体" w:hAnsi="宋体" w:cs="宋体"/>
                <w:kern w:val="2"/>
                <w:sz w:val="29"/>
                <w:szCs w:val="29"/>
                <w:lang w:val="en-US" w:eastAsia="zh-CN" w:bidi="ar-SA"/>
              </w:rPr>
              <w:t>9月</w:t>
            </w:r>
          </w:p>
        </w:tc>
        <w:tc>
          <w:tcPr>
            <w:tcW w:w="5835" w:type="dxa"/>
            <w:vAlign w:val="center"/>
          </w:tcPr>
          <w:p w14:paraId="44F997E7">
            <w:pPr>
              <w:spacing w:before="177" w:line="219" w:lineRule="auto"/>
              <w:jc w:val="center"/>
              <w:rPr>
                <w:rFonts w:hint="default" w:ascii="宋体" w:hAnsi="宋体" w:eastAsia="宋体" w:cs="宋体"/>
                <w:kern w:val="2"/>
                <w:sz w:val="29"/>
                <w:szCs w:val="29"/>
                <w:lang w:val="en-US" w:eastAsia="zh-CN" w:bidi="ar-SA"/>
              </w:rPr>
            </w:pPr>
            <w:r>
              <w:rPr>
                <w:rFonts w:hint="eastAsia" w:ascii="宋体" w:hAnsi="宋体" w:cs="宋体"/>
                <w:kern w:val="2"/>
                <w:sz w:val="29"/>
                <w:szCs w:val="29"/>
                <w:lang w:val="en-US" w:eastAsia="zh-CN" w:bidi="ar-SA"/>
              </w:rPr>
              <w:t>新岩、黉门前、兴晖</w:t>
            </w:r>
          </w:p>
        </w:tc>
      </w:tr>
      <w:tr w14:paraId="51820D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7" w:hRule="atLeast"/>
        </w:trPr>
        <w:tc>
          <w:tcPr>
            <w:tcW w:w="2217" w:type="dxa"/>
            <w:vAlign w:val="center"/>
          </w:tcPr>
          <w:p w14:paraId="2745FE98">
            <w:pPr>
              <w:spacing w:before="138" w:line="220" w:lineRule="auto"/>
              <w:jc w:val="center"/>
              <w:rPr>
                <w:rFonts w:hint="eastAsia" w:ascii="宋体" w:hAnsi="宋体" w:eastAsia="宋体" w:cs="宋体"/>
                <w:kern w:val="2"/>
                <w:sz w:val="29"/>
                <w:szCs w:val="29"/>
                <w:lang w:val="en-US" w:eastAsia="zh-CN" w:bidi="ar-SA"/>
              </w:rPr>
            </w:pPr>
            <w:r>
              <w:rPr>
                <w:rFonts w:hint="eastAsia" w:ascii="宋体" w:hAnsi="宋体" w:cs="宋体"/>
                <w:kern w:val="2"/>
                <w:sz w:val="29"/>
                <w:szCs w:val="29"/>
                <w:lang w:val="en-US" w:eastAsia="zh-CN" w:bidi="ar-SA"/>
              </w:rPr>
              <w:t>10月</w:t>
            </w:r>
          </w:p>
        </w:tc>
        <w:tc>
          <w:tcPr>
            <w:tcW w:w="5835" w:type="dxa"/>
            <w:vAlign w:val="center"/>
          </w:tcPr>
          <w:p w14:paraId="3AF44ACE">
            <w:pPr>
              <w:spacing w:before="198" w:line="220" w:lineRule="auto"/>
              <w:jc w:val="center"/>
              <w:rPr>
                <w:rFonts w:hint="default" w:ascii="宋体" w:hAnsi="宋体" w:eastAsia="宋体" w:cs="宋体"/>
                <w:kern w:val="2"/>
                <w:sz w:val="29"/>
                <w:szCs w:val="29"/>
                <w:lang w:val="en-US" w:eastAsia="zh-CN" w:bidi="ar-SA"/>
              </w:rPr>
            </w:pPr>
            <w:r>
              <w:rPr>
                <w:rFonts w:hint="eastAsia" w:ascii="宋体" w:hAnsi="宋体" w:cs="宋体"/>
                <w:kern w:val="2"/>
                <w:sz w:val="29"/>
                <w:szCs w:val="29"/>
                <w:lang w:val="en-US" w:eastAsia="zh-CN" w:bidi="ar-SA"/>
              </w:rPr>
              <w:t>大同、登高、溪南</w:t>
            </w:r>
          </w:p>
        </w:tc>
      </w:tr>
    </w:tbl>
    <w:p w14:paraId="635626BD">
      <w:pPr>
        <w:spacing w:line="207" w:lineRule="exact"/>
        <w:jc w:val="center"/>
      </w:pPr>
    </w:p>
    <w:p w14:paraId="32540C54">
      <w:pPr>
        <w:spacing w:line="207" w:lineRule="exact"/>
        <w:jc w:val="center"/>
      </w:pPr>
    </w:p>
    <w:p w14:paraId="285458EF">
      <w:pPr>
        <w:rPr>
          <w:rFonts w:ascii="Times New Roman" w:hAnsi="Times New Roman" w:eastAsia="仿宋_GB2312"/>
          <w:color w:val="000000"/>
          <w:sz w:val="32"/>
          <w:szCs w:val="32"/>
        </w:rPr>
        <w:sectPr>
          <w:pgSz w:w="11906" w:h="16838"/>
          <w:pgMar w:top="2098" w:right="1474" w:bottom="1984" w:left="1587" w:header="851" w:footer="992" w:gutter="0"/>
          <w:cols w:space="425" w:num="1"/>
          <w:docGrid w:type="lines" w:linePitch="312" w:charSpace="0"/>
        </w:sectPr>
      </w:pPr>
    </w:p>
    <w:p w14:paraId="1C3C02DA">
      <w:pPr>
        <w:widowControl/>
        <w:spacing w:line="600" w:lineRule="exact"/>
        <w:rPr>
          <w:rFonts w:hint="eastAsia" w:ascii="Times New Roman" w:hAnsi="Times New Roman" w:eastAsia="黑体"/>
          <w:sz w:val="44"/>
          <w:szCs w:val="44"/>
          <w:lang w:val="en-US" w:eastAsia="zh-CN"/>
        </w:rPr>
      </w:pPr>
      <w:r>
        <w:rPr>
          <w:rFonts w:hint="eastAsia" w:ascii="黑体" w:hAnsi="黑体" w:eastAsia="黑体" w:cs="黑体"/>
          <w:sz w:val="32"/>
          <w:szCs w:val="32"/>
        </w:rPr>
        <w:t>附</w:t>
      </w:r>
      <w:r>
        <w:rPr>
          <w:rFonts w:ascii="Times New Roman" w:hAnsi="Times New Roman" w:eastAsia="黑体"/>
          <w:sz w:val="32"/>
          <w:szCs w:val="32"/>
        </w:rPr>
        <w:t>件</w:t>
      </w:r>
      <w:r>
        <w:rPr>
          <w:rFonts w:hint="eastAsia" w:ascii="Times New Roman" w:hAnsi="Times New Roman" w:eastAsia="黑体"/>
          <w:sz w:val="32"/>
          <w:szCs w:val="32"/>
          <w:lang w:val="en-US" w:eastAsia="zh-CN"/>
        </w:rPr>
        <w:t>7</w:t>
      </w:r>
    </w:p>
    <w:p w14:paraId="1A133664">
      <w:pPr>
        <w:keepNext w:val="0"/>
        <w:keepLines w:val="0"/>
        <w:pageBreakBefore w:val="0"/>
        <w:widowControl w:val="0"/>
        <w:numPr>
          <w:ilvl w:val="0"/>
          <w:numId w:val="0"/>
        </w:numPr>
        <w:kinsoku/>
        <w:wordWrap/>
        <w:overflowPunct/>
        <w:topLinePunct w:val="0"/>
        <w:autoSpaceDE/>
        <w:autoSpaceDN/>
        <w:adjustRightInd/>
        <w:snapToGrid/>
        <w:spacing w:line="560" w:lineRule="exact"/>
        <w:jc w:val="center"/>
        <w:textAlignment w:val="auto"/>
        <w:rPr>
          <w:rFonts w:hint="default" w:ascii="Times New Roman" w:hAnsi="Times New Roman" w:eastAsia="仿宋_GB2312"/>
          <w:b w:val="0"/>
          <w:color w:val="000000"/>
          <w:sz w:val="32"/>
          <w:lang w:val="en-US" w:eastAsia="zh-CN"/>
        </w:rPr>
      </w:pPr>
      <w:r>
        <w:rPr>
          <w:rFonts w:hint="default" w:ascii="Times New Roman" w:hAnsi="Times New Roman" w:eastAsia="方正小标宋简体"/>
          <w:b w:val="0"/>
          <w:color w:val="000000"/>
          <w:sz w:val="44"/>
          <w:lang w:val="en-US" w:eastAsia="zh-CN"/>
        </w:rPr>
        <w:t>社区工作任务清单</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7"/>
        <w:gridCol w:w="8238"/>
        <w:gridCol w:w="2125"/>
        <w:gridCol w:w="2575"/>
      </w:tblGrid>
      <w:tr w14:paraId="7C6EE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13875" w:type="dxa"/>
            <w:gridSpan w:val="4"/>
            <w:noWrap w:val="0"/>
            <w:vAlign w:val="center"/>
          </w:tcPr>
          <w:p w14:paraId="6CF3F6A3">
            <w:pPr>
              <w:keepNext w:val="0"/>
              <w:keepLines w:val="0"/>
              <w:pageBreakBefore w:val="0"/>
              <w:widowControl w:val="0"/>
              <w:numPr>
                <w:ilvl w:val="0"/>
                <w:numId w:val="0"/>
              </w:numPr>
              <w:kinsoku/>
              <w:wordWrap/>
              <w:overflowPunct/>
              <w:topLinePunct w:val="0"/>
              <w:autoSpaceDE/>
              <w:autoSpaceDN/>
              <w:adjustRightInd/>
              <w:snapToGrid/>
              <w:spacing w:before="0" w:beforeLines="0" w:beforeAutospacing="0" w:after="0" w:afterLines="0" w:afterAutospacing="0" w:line="360" w:lineRule="exact"/>
              <w:ind w:left="0" w:leftChars="0" w:right="0" w:firstLine="0" w:firstLineChars="0"/>
              <w:jc w:val="center"/>
              <w:textAlignment w:val="auto"/>
              <w:outlineLvl w:val="9"/>
              <w:rPr>
                <w:rFonts w:hint="eastAsia" w:ascii="仿宋_GB2312" w:hAnsi="仿宋_GB2312" w:eastAsia="仿宋_GB2312" w:cs="仿宋_GB2312"/>
                <w:b w:val="0"/>
                <w:color w:val="000000"/>
                <w:kern w:val="2"/>
                <w:sz w:val="30"/>
                <w:szCs w:val="30"/>
                <w:vertAlign w:val="baseline"/>
                <w:lang w:val="en-US" w:eastAsia="zh-CN"/>
              </w:rPr>
            </w:pPr>
            <w:r>
              <w:rPr>
                <w:rFonts w:hint="eastAsia" w:ascii="仿宋_GB2312" w:hAnsi="仿宋_GB2312" w:eastAsia="仿宋_GB2312" w:cs="仿宋_GB2312"/>
                <w:b/>
                <w:bCs/>
                <w:color w:val="000000"/>
                <w:kern w:val="2"/>
                <w:sz w:val="30"/>
                <w:szCs w:val="30"/>
                <w:vertAlign w:val="baseline"/>
                <w:lang w:val="en-US" w:eastAsia="zh-CN"/>
              </w:rPr>
              <w:t>一、加大整治力度</w:t>
            </w:r>
          </w:p>
        </w:tc>
      </w:tr>
      <w:tr w14:paraId="6B1ED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937" w:type="dxa"/>
            <w:noWrap w:val="0"/>
            <w:vAlign w:val="center"/>
          </w:tcPr>
          <w:p w14:paraId="69C4548E">
            <w:pPr>
              <w:keepNext w:val="0"/>
              <w:keepLines w:val="0"/>
              <w:pageBreakBefore w:val="0"/>
              <w:widowControl w:val="0"/>
              <w:numPr>
                <w:ilvl w:val="0"/>
                <w:numId w:val="0"/>
              </w:numPr>
              <w:kinsoku/>
              <w:wordWrap/>
              <w:overflowPunct/>
              <w:topLinePunct w:val="0"/>
              <w:autoSpaceDE/>
              <w:autoSpaceDN/>
              <w:adjustRightInd/>
              <w:snapToGrid/>
              <w:spacing w:before="0" w:beforeLines="0" w:beforeAutospacing="0" w:after="0" w:afterLines="0" w:afterAutospacing="0" w:line="360" w:lineRule="exact"/>
              <w:ind w:left="0" w:leftChars="0" w:right="0" w:firstLine="0" w:firstLineChars="0"/>
              <w:jc w:val="center"/>
              <w:textAlignment w:val="auto"/>
              <w:outlineLvl w:val="9"/>
              <w:rPr>
                <w:rFonts w:hint="eastAsia" w:ascii="仿宋_GB2312" w:hAnsi="仿宋_GB2312" w:eastAsia="仿宋_GB2312" w:cs="仿宋_GB2312"/>
                <w:b/>
                <w:bCs/>
                <w:color w:val="000000"/>
                <w:kern w:val="2"/>
                <w:sz w:val="30"/>
                <w:szCs w:val="30"/>
                <w:vertAlign w:val="baseline"/>
                <w:lang w:val="en-US" w:eastAsia="zh-CN"/>
              </w:rPr>
            </w:pPr>
            <w:r>
              <w:rPr>
                <w:rFonts w:hint="eastAsia" w:ascii="仿宋_GB2312" w:hAnsi="仿宋_GB2312" w:eastAsia="仿宋_GB2312" w:cs="仿宋_GB2312"/>
                <w:b/>
                <w:bCs/>
                <w:color w:val="000000"/>
                <w:kern w:val="2"/>
                <w:sz w:val="30"/>
                <w:szCs w:val="30"/>
                <w:vertAlign w:val="baseline"/>
                <w:lang w:val="en-US" w:eastAsia="zh-CN"/>
              </w:rPr>
              <w:t>序号</w:t>
            </w:r>
          </w:p>
        </w:tc>
        <w:tc>
          <w:tcPr>
            <w:tcW w:w="8238" w:type="dxa"/>
            <w:noWrap w:val="0"/>
            <w:vAlign w:val="center"/>
          </w:tcPr>
          <w:p w14:paraId="04E4D731">
            <w:pPr>
              <w:keepNext w:val="0"/>
              <w:keepLines w:val="0"/>
              <w:pageBreakBefore w:val="0"/>
              <w:widowControl w:val="0"/>
              <w:numPr>
                <w:ilvl w:val="0"/>
                <w:numId w:val="0"/>
              </w:numPr>
              <w:kinsoku/>
              <w:wordWrap/>
              <w:overflowPunct/>
              <w:topLinePunct w:val="0"/>
              <w:autoSpaceDE/>
              <w:autoSpaceDN/>
              <w:adjustRightInd/>
              <w:snapToGrid/>
              <w:spacing w:before="0" w:beforeLines="0" w:beforeAutospacing="0" w:after="0" w:afterLines="0" w:afterAutospacing="0" w:line="360" w:lineRule="exact"/>
              <w:ind w:left="0" w:leftChars="0" w:right="0" w:firstLine="0" w:firstLineChars="0"/>
              <w:jc w:val="center"/>
              <w:textAlignment w:val="auto"/>
              <w:outlineLvl w:val="9"/>
              <w:rPr>
                <w:rFonts w:hint="eastAsia" w:ascii="仿宋_GB2312" w:hAnsi="仿宋_GB2312" w:eastAsia="仿宋_GB2312" w:cs="仿宋_GB2312"/>
                <w:b/>
                <w:bCs/>
                <w:color w:val="000000"/>
                <w:kern w:val="2"/>
                <w:sz w:val="30"/>
                <w:szCs w:val="30"/>
                <w:vertAlign w:val="baseline"/>
                <w:lang w:val="en-US" w:eastAsia="zh-CN"/>
              </w:rPr>
            </w:pPr>
            <w:r>
              <w:rPr>
                <w:rFonts w:hint="eastAsia" w:ascii="仿宋_GB2312" w:hAnsi="仿宋_GB2312" w:eastAsia="仿宋_GB2312" w:cs="仿宋_GB2312"/>
                <w:b/>
                <w:bCs/>
                <w:color w:val="000000"/>
                <w:kern w:val="2"/>
                <w:sz w:val="30"/>
                <w:szCs w:val="30"/>
                <w:vertAlign w:val="baseline"/>
                <w:lang w:val="en-US" w:eastAsia="zh-CN"/>
              </w:rPr>
              <w:t>工作内容</w:t>
            </w:r>
          </w:p>
        </w:tc>
        <w:tc>
          <w:tcPr>
            <w:tcW w:w="2125" w:type="dxa"/>
            <w:noWrap w:val="0"/>
            <w:vAlign w:val="center"/>
          </w:tcPr>
          <w:p w14:paraId="50CD41CD">
            <w:pPr>
              <w:keepNext w:val="0"/>
              <w:keepLines w:val="0"/>
              <w:pageBreakBefore w:val="0"/>
              <w:widowControl w:val="0"/>
              <w:numPr>
                <w:ilvl w:val="0"/>
                <w:numId w:val="0"/>
              </w:numPr>
              <w:kinsoku/>
              <w:wordWrap/>
              <w:overflowPunct/>
              <w:topLinePunct w:val="0"/>
              <w:autoSpaceDE/>
              <w:autoSpaceDN/>
              <w:adjustRightInd/>
              <w:snapToGrid/>
              <w:spacing w:before="0" w:beforeLines="0" w:beforeAutospacing="0" w:after="0" w:afterLines="0" w:afterAutospacing="0" w:line="360" w:lineRule="exact"/>
              <w:ind w:left="0" w:leftChars="0" w:right="0" w:firstLine="0" w:firstLineChars="0"/>
              <w:jc w:val="center"/>
              <w:textAlignment w:val="auto"/>
              <w:outlineLvl w:val="9"/>
              <w:rPr>
                <w:rFonts w:hint="eastAsia" w:ascii="仿宋_GB2312" w:hAnsi="仿宋_GB2312" w:eastAsia="仿宋_GB2312" w:cs="仿宋_GB2312"/>
                <w:b/>
                <w:bCs/>
                <w:color w:val="000000"/>
                <w:kern w:val="2"/>
                <w:sz w:val="30"/>
                <w:szCs w:val="30"/>
                <w:vertAlign w:val="baseline"/>
                <w:lang w:val="en-US" w:eastAsia="zh-CN"/>
              </w:rPr>
            </w:pPr>
            <w:r>
              <w:rPr>
                <w:rFonts w:hint="eastAsia" w:ascii="仿宋_GB2312" w:hAnsi="仿宋_GB2312" w:eastAsia="仿宋_GB2312" w:cs="仿宋_GB2312"/>
                <w:b/>
                <w:bCs/>
                <w:color w:val="000000"/>
                <w:kern w:val="2"/>
                <w:sz w:val="30"/>
                <w:szCs w:val="30"/>
                <w:vertAlign w:val="baseline"/>
                <w:lang w:val="en-US" w:eastAsia="zh-CN"/>
              </w:rPr>
              <w:t>责任单位</w:t>
            </w:r>
          </w:p>
        </w:tc>
        <w:tc>
          <w:tcPr>
            <w:tcW w:w="2575" w:type="dxa"/>
            <w:noWrap w:val="0"/>
            <w:vAlign w:val="center"/>
          </w:tcPr>
          <w:p w14:paraId="58B7FE2B">
            <w:pPr>
              <w:keepNext w:val="0"/>
              <w:keepLines w:val="0"/>
              <w:pageBreakBefore w:val="0"/>
              <w:widowControl w:val="0"/>
              <w:numPr>
                <w:ilvl w:val="0"/>
                <w:numId w:val="0"/>
              </w:numPr>
              <w:kinsoku/>
              <w:wordWrap/>
              <w:overflowPunct/>
              <w:topLinePunct w:val="0"/>
              <w:autoSpaceDE/>
              <w:autoSpaceDN/>
              <w:adjustRightInd/>
              <w:snapToGrid/>
              <w:spacing w:before="0" w:beforeLines="0" w:beforeAutospacing="0" w:after="0" w:afterLines="0" w:afterAutospacing="0" w:line="360" w:lineRule="exact"/>
              <w:ind w:left="0" w:leftChars="0" w:right="0" w:firstLine="0" w:firstLineChars="0"/>
              <w:jc w:val="center"/>
              <w:textAlignment w:val="auto"/>
              <w:outlineLvl w:val="9"/>
              <w:rPr>
                <w:rFonts w:hint="eastAsia" w:ascii="仿宋_GB2312" w:hAnsi="仿宋_GB2312" w:eastAsia="仿宋_GB2312" w:cs="仿宋_GB2312"/>
                <w:b/>
                <w:bCs/>
                <w:color w:val="000000"/>
                <w:kern w:val="2"/>
                <w:sz w:val="30"/>
                <w:szCs w:val="30"/>
                <w:vertAlign w:val="baseline"/>
                <w:lang w:val="en-US" w:eastAsia="zh-CN"/>
              </w:rPr>
            </w:pPr>
            <w:r>
              <w:rPr>
                <w:rFonts w:hint="eastAsia" w:ascii="仿宋_GB2312" w:hAnsi="仿宋_GB2312" w:eastAsia="仿宋_GB2312" w:cs="仿宋_GB2312"/>
                <w:b/>
                <w:bCs/>
                <w:color w:val="000000"/>
                <w:kern w:val="2"/>
                <w:sz w:val="30"/>
                <w:szCs w:val="30"/>
                <w:vertAlign w:val="baseline"/>
                <w:lang w:val="en-US" w:eastAsia="zh-CN"/>
              </w:rPr>
              <w:t>完成时间</w:t>
            </w:r>
          </w:p>
        </w:tc>
      </w:tr>
      <w:tr w14:paraId="4690D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937" w:type="dxa"/>
            <w:noWrap w:val="0"/>
            <w:vAlign w:val="center"/>
          </w:tcPr>
          <w:p w14:paraId="290D3827">
            <w:pPr>
              <w:keepNext w:val="0"/>
              <w:keepLines w:val="0"/>
              <w:pageBreakBefore w:val="0"/>
              <w:widowControl w:val="0"/>
              <w:numPr>
                <w:ilvl w:val="0"/>
                <w:numId w:val="0"/>
              </w:numPr>
              <w:kinsoku/>
              <w:wordWrap/>
              <w:overflowPunct/>
              <w:topLinePunct w:val="0"/>
              <w:autoSpaceDE/>
              <w:autoSpaceDN/>
              <w:adjustRightInd/>
              <w:snapToGrid/>
              <w:spacing w:before="0" w:beforeLines="0" w:beforeAutospacing="0" w:after="0" w:afterLines="0" w:afterAutospacing="0" w:line="360" w:lineRule="exact"/>
              <w:ind w:left="0" w:leftChars="0" w:right="0" w:firstLine="0" w:firstLineChars="0"/>
              <w:jc w:val="center"/>
              <w:textAlignment w:val="auto"/>
              <w:outlineLvl w:val="9"/>
              <w:rPr>
                <w:rFonts w:hint="eastAsia" w:ascii="仿宋_GB2312" w:hAnsi="仿宋_GB2312" w:eastAsia="仿宋_GB2312" w:cs="仿宋_GB2312"/>
                <w:b w:val="0"/>
                <w:color w:val="000000"/>
                <w:kern w:val="2"/>
                <w:sz w:val="30"/>
                <w:szCs w:val="30"/>
                <w:vertAlign w:val="baseline"/>
                <w:lang w:val="en-US" w:eastAsia="zh-CN"/>
              </w:rPr>
            </w:pPr>
            <w:r>
              <w:rPr>
                <w:rFonts w:hint="eastAsia" w:ascii="仿宋_GB2312" w:hAnsi="仿宋_GB2312" w:eastAsia="仿宋_GB2312" w:cs="仿宋_GB2312"/>
                <w:b w:val="0"/>
                <w:color w:val="000000"/>
                <w:kern w:val="2"/>
                <w:sz w:val="30"/>
                <w:szCs w:val="30"/>
                <w:vertAlign w:val="baseline"/>
                <w:lang w:val="en-US" w:eastAsia="zh-CN"/>
              </w:rPr>
              <w:t>1</w:t>
            </w:r>
          </w:p>
        </w:tc>
        <w:tc>
          <w:tcPr>
            <w:tcW w:w="8238" w:type="dxa"/>
            <w:noWrap w:val="0"/>
            <w:vAlign w:val="center"/>
          </w:tcPr>
          <w:p w14:paraId="25DA5E76">
            <w:pPr>
              <w:keepNext w:val="0"/>
              <w:keepLines w:val="0"/>
              <w:pageBreakBefore w:val="0"/>
              <w:widowControl w:val="0"/>
              <w:numPr>
                <w:ilvl w:val="0"/>
                <w:numId w:val="0"/>
              </w:numPr>
              <w:kinsoku/>
              <w:wordWrap/>
              <w:overflowPunct/>
              <w:topLinePunct w:val="0"/>
              <w:autoSpaceDE/>
              <w:autoSpaceDN/>
              <w:adjustRightInd/>
              <w:snapToGrid/>
              <w:spacing w:before="0" w:beforeLines="0" w:beforeAutospacing="0" w:after="0" w:afterLines="0" w:afterAutospacing="0" w:line="360" w:lineRule="exact"/>
              <w:ind w:left="0" w:leftChars="0" w:right="0" w:firstLine="0" w:firstLineChars="0"/>
              <w:jc w:val="left"/>
              <w:textAlignment w:val="auto"/>
              <w:outlineLvl w:val="9"/>
              <w:rPr>
                <w:rFonts w:hint="eastAsia" w:ascii="仿宋_GB2312" w:hAnsi="仿宋_GB2312" w:eastAsia="仿宋_GB2312" w:cs="仿宋_GB2312"/>
                <w:b w:val="0"/>
                <w:color w:val="000000"/>
                <w:kern w:val="2"/>
                <w:sz w:val="28"/>
                <w:szCs w:val="28"/>
                <w:vertAlign w:val="baseline"/>
                <w:lang w:val="en-US" w:eastAsia="zh-CN"/>
              </w:rPr>
            </w:pPr>
            <w:r>
              <w:rPr>
                <w:rFonts w:hint="eastAsia" w:ascii="仿宋_GB2312" w:hAnsi="仿宋_GB2312" w:eastAsia="仿宋_GB2312" w:cs="仿宋_GB2312"/>
                <w:b w:val="0"/>
                <w:color w:val="000000"/>
                <w:kern w:val="2"/>
                <w:sz w:val="28"/>
                <w:szCs w:val="28"/>
                <w:vertAlign w:val="baseline"/>
                <w:lang w:val="en-US" w:eastAsia="zh-CN"/>
              </w:rPr>
              <w:t>加强整治工作专班</w:t>
            </w:r>
          </w:p>
        </w:tc>
        <w:tc>
          <w:tcPr>
            <w:tcW w:w="2125" w:type="dxa"/>
            <w:noWrap w:val="0"/>
            <w:vAlign w:val="center"/>
          </w:tcPr>
          <w:p w14:paraId="48611D35">
            <w:pPr>
              <w:keepNext w:val="0"/>
              <w:keepLines w:val="0"/>
              <w:pageBreakBefore w:val="0"/>
              <w:widowControl w:val="0"/>
              <w:numPr>
                <w:ilvl w:val="0"/>
                <w:numId w:val="0"/>
              </w:numPr>
              <w:kinsoku/>
              <w:wordWrap/>
              <w:overflowPunct/>
              <w:topLinePunct w:val="0"/>
              <w:autoSpaceDE/>
              <w:autoSpaceDN/>
              <w:adjustRightInd/>
              <w:snapToGrid/>
              <w:spacing w:before="0" w:beforeLines="0" w:beforeAutospacing="0" w:after="0" w:afterLines="0" w:afterAutospacing="0" w:line="360" w:lineRule="exact"/>
              <w:ind w:left="0" w:leftChars="0" w:right="0" w:firstLine="0" w:firstLineChars="0"/>
              <w:jc w:val="center"/>
              <w:textAlignment w:val="auto"/>
              <w:outlineLvl w:val="9"/>
              <w:rPr>
                <w:rFonts w:hint="eastAsia" w:ascii="仿宋_GB2312" w:hAnsi="仿宋_GB2312" w:eastAsia="仿宋_GB2312" w:cs="仿宋_GB2312"/>
                <w:b w:val="0"/>
                <w:color w:val="000000"/>
                <w:kern w:val="2"/>
                <w:sz w:val="28"/>
                <w:szCs w:val="28"/>
                <w:vertAlign w:val="baseline"/>
                <w:lang w:val="en-US" w:eastAsia="zh-CN"/>
              </w:rPr>
            </w:pPr>
            <w:r>
              <w:rPr>
                <w:rFonts w:hint="eastAsia" w:ascii="仿宋_GB2312" w:hAnsi="仿宋_GB2312" w:eastAsia="仿宋_GB2312" w:cs="仿宋_GB2312"/>
                <w:b w:val="0"/>
                <w:color w:val="000000"/>
                <w:kern w:val="2"/>
                <w:sz w:val="28"/>
                <w:szCs w:val="28"/>
                <w:lang w:val="en-US" w:eastAsia="zh-CN"/>
              </w:rPr>
              <w:t>各社区</w:t>
            </w:r>
          </w:p>
        </w:tc>
        <w:tc>
          <w:tcPr>
            <w:tcW w:w="2575" w:type="dxa"/>
            <w:noWrap w:val="0"/>
            <w:vAlign w:val="center"/>
          </w:tcPr>
          <w:p w14:paraId="6C033E16">
            <w:pPr>
              <w:keepNext w:val="0"/>
              <w:keepLines w:val="0"/>
              <w:pageBreakBefore w:val="0"/>
              <w:widowControl w:val="0"/>
              <w:numPr>
                <w:ilvl w:val="0"/>
                <w:numId w:val="0"/>
              </w:numPr>
              <w:kinsoku/>
              <w:wordWrap/>
              <w:overflowPunct/>
              <w:topLinePunct w:val="0"/>
              <w:autoSpaceDE/>
              <w:autoSpaceDN/>
              <w:adjustRightInd/>
              <w:snapToGrid/>
              <w:spacing w:before="0" w:beforeLines="0" w:beforeAutospacing="0" w:after="0" w:afterLines="0" w:afterAutospacing="0" w:line="360" w:lineRule="exact"/>
              <w:ind w:left="0" w:leftChars="0" w:right="0" w:firstLine="0" w:firstLineChars="0"/>
              <w:jc w:val="center"/>
              <w:textAlignment w:val="auto"/>
              <w:outlineLvl w:val="9"/>
              <w:rPr>
                <w:rFonts w:hint="eastAsia" w:ascii="仿宋_GB2312" w:hAnsi="仿宋_GB2312" w:eastAsia="仿宋_GB2312" w:cs="仿宋_GB2312"/>
                <w:b w:val="0"/>
                <w:color w:val="000000"/>
                <w:kern w:val="2"/>
                <w:sz w:val="28"/>
                <w:szCs w:val="28"/>
                <w:vertAlign w:val="baseline"/>
                <w:lang w:val="en-US" w:eastAsia="zh-CN"/>
              </w:rPr>
            </w:pPr>
            <w:r>
              <w:rPr>
                <w:rFonts w:hint="eastAsia" w:ascii="仿宋_GB2312" w:hAnsi="仿宋_GB2312" w:eastAsia="仿宋_GB2312" w:cs="仿宋_GB2312"/>
                <w:b w:val="0"/>
                <w:color w:val="000000"/>
                <w:kern w:val="2"/>
                <w:sz w:val="28"/>
                <w:szCs w:val="28"/>
                <w:vertAlign w:val="baseline"/>
                <w:lang w:val="en-US" w:eastAsia="zh-CN"/>
              </w:rPr>
              <w:t>5月底前</w:t>
            </w:r>
          </w:p>
        </w:tc>
      </w:tr>
      <w:tr w14:paraId="1EA37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937" w:type="dxa"/>
            <w:noWrap w:val="0"/>
            <w:vAlign w:val="center"/>
          </w:tcPr>
          <w:p w14:paraId="1012AA15">
            <w:pPr>
              <w:keepNext w:val="0"/>
              <w:keepLines w:val="0"/>
              <w:pageBreakBefore w:val="0"/>
              <w:widowControl w:val="0"/>
              <w:numPr>
                <w:ilvl w:val="0"/>
                <w:numId w:val="0"/>
              </w:numPr>
              <w:kinsoku/>
              <w:wordWrap/>
              <w:overflowPunct/>
              <w:topLinePunct w:val="0"/>
              <w:autoSpaceDE/>
              <w:autoSpaceDN/>
              <w:adjustRightInd/>
              <w:snapToGrid/>
              <w:spacing w:before="0" w:beforeLines="0" w:beforeAutospacing="0" w:after="0" w:afterLines="0" w:afterAutospacing="0" w:line="360" w:lineRule="exact"/>
              <w:ind w:left="0" w:leftChars="0" w:right="0" w:firstLine="0" w:firstLineChars="0"/>
              <w:jc w:val="center"/>
              <w:textAlignment w:val="auto"/>
              <w:outlineLvl w:val="9"/>
              <w:rPr>
                <w:rFonts w:hint="eastAsia" w:ascii="仿宋_GB2312" w:hAnsi="仿宋_GB2312" w:eastAsia="仿宋_GB2312" w:cs="仿宋_GB2312"/>
                <w:b w:val="0"/>
                <w:color w:val="000000"/>
                <w:kern w:val="2"/>
                <w:sz w:val="30"/>
                <w:szCs w:val="30"/>
                <w:vertAlign w:val="baseline"/>
                <w:lang w:val="en-US" w:eastAsia="zh-CN"/>
              </w:rPr>
            </w:pPr>
            <w:r>
              <w:rPr>
                <w:rFonts w:hint="eastAsia" w:ascii="仿宋_GB2312" w:hAnsi="仿宋_GB2312" w:eastAsia="仿宋_GB2312" w:cs="仿宋_GB2312"/>
                <w:b w:val="0"/>
                <w:color w:val="000000"/>
                <w:kern w:val="2"/>
                <w:sz w:val="30"/>
                <w:szCs w:val="30"/>
                <w:vertAlign w:val="baseline"/>
                <w:lang w:val="en-US" w:eastAsia="zh-CN"/>
              </w:rPr>
              <w:t>2</w:t>
            </w:r>
          </w:p>
        </w:tc>
        <w:tc>
          <w:tcPr>
            <w:tcW w:w="8238" w:type="dxa"/>
            <w:noWrap w:val="0"/>
            <w:vAlign w:val="center"/>
          </w:tcPr>
          <w:p w14:paraId="6B325B48">
            <w:pPr>
              <w:keepNext w:val="0"/>
              <w:keepLines w:val="0"/>
              <w:pageBreakBefore w:val="0"/>
              <w:widowControl w:val="0"/>
              <w:numPr>
                <w:ilvl w:val="0"/>
                <w:numId w:val="0"/>
              </w:numPr>
              <w:kinsoku/>
              <w:wordWrap/>
              <w:overflowPunct/>
              <w:topLinePunct w:val="0"/>
              <w:autoSpaceDE/>
              <w:autoSpaceDN/>
              <w:adjustRightInd/>
              <w:snapToGrid/>
              <w:spacing w:before="0" w:beforeLines="0" w:beforeAutospacing="0" w:after="0" w:afterLines="0" w:afterAutospacing="0" w:line="360" w:lineRule="exact"/>
              <w:ind w:left="0" w:leftChars="0" w:right="0" w:firstLine="0" w:firstLineChars="0"/>
              <w:jc w:val="left"/>
              <w:textAlignment w:val="auto"/>
              <w:outlineLvl w:val="9"/>
              <w:rPr>
                <w:rFonts w:hint="eastAsia" w:ascii="仿宋_GB2312" w:hAnsi="仿宋_GB2312" w:eastAsia="仿宋_GB2312" w:cs="仿宋_GB2312"/>
                <w:b w:val="0"/>
                <w:color w:val="000000"/>
                <w:kern w:val="2"/>
                <w:sz w:val="28"/>
                <w:szCs w:val="28"/>
                <w:vertAlign w:val="baseline"/>
                <w:lang w:val="en-US" w:eastAsia="zh-CN"/>
              </w:rPr>
            </w:pPr>
            <w:r>
              <w:rPr>
                <w:rFonts w:hint="eastAsia" w:ascii="仿宋_GB2312" w:hAnsi="仿宋_GB2312" w:eastAsia="仿宋_GB2312" w:cs="仿宋_GB2312"/>
                <w:b w:val="0"/>
                <w:color w:val="000000"/>
                <w:kern w:val="2"/>
                <w:sz w:val="28"/>
                <w:szCs w:val="28"/>
                <w:vertAlign w:val="baseline"/>
                <w:lang w:val="en-US" w:eastAsia="zh-CN"/>
              </w:rPr>
              <w:t>制定整治工作方案</w:t>
            </w:r>
          </w:p>
        </w:tc>
        <w:tc>
          <w:tcPr>
            <w:tcW w:w="2125" w:type="dxa"/>
            <w:noWrap w:val="0"/>
            <w:vAlign w:val="center"/>
          </w:tcPr>
          <w:p w14:paraId="171C9D43">
            <w:pPr>
              <w:keepNext w:val="0"/>
              <w:keepLines w:val="0"/>
              <w:pageBreakBefore w:val="0"/>
              <w:widowControl w:val="0"/>
              <w:numPr>
                <w:ilvl w:val="0"/>
                <w:numId w:val="0"/>
              </w:numPr>
              <w:kinsoku/>
              <w:wordWrap/>
              <w:overflowPunct/>
              <w:topLinePunct w:val="0"/>
              <w:autoSpaceDE/>
              <w:autoSpaceDN/>
              <w:adjustRightInd/>
              <w:snapToGrid/>
              <w:spacing w:before="0" w:beforeLines="0" w:beforeAutospacing="0" w:after="0" w:afterLines="0" w:afterAutospacing="0" w:line="360" w:lineRule="exact"/>
              <w:ind w:left="0" w:leftChars="0" w:right="0" w:firstLine="0" w:firstLineChars="0"/>
              <w:jc w:val="center"/>
              <w:textAlignment w:val="auto"/>
              <w:outlineLvl w:val="9"/>
              <w:rPr>
                <w:rFonts w:hint="eastAsia" w:ascii="仿宋_GB2312" w:hAnsi="仿宋_GB2312" w:eastAsia="仿宋_GB2312" w:cs="仿宋_GB2312"/>
                <w:b w:val="0"/>
                <w:color w:val="000000"/>
                <w:kern w:val="2"/>
                <w:sz w:val="28"/>
                <w:szCs w:val="28"/>
                <w:vertAlign w:val="baseline"/>
                <w:lang w:val="en-US" w:eastAsia="zh-CN"/>
              </w:rPr>
            </w:pPr>
            <w:r>
              <w:rPr>
                <w:rFonts w:hint="eastAsia" w:ascii="仿宋_GB2312" w:hAnsi="仿宋_GB2312" w:eastAsia="仿宋_GB2312" w:cs="仿宋_GB2312"/>
                <w:b w:val="0"/>
                <w:color w:val="000000"/>
                <w:kern w:val="2"/>
                <w:sz w:val="28"/>
                <w:szCs w:val="28"/>
                <w:lang w:val="en-US" w:eastAsia="zh-CN"/>
              </w:rPr>
              <w:t>各社区</w:t>
            </w:r>
          </w:p>
        </w:tc>
        <w:tc>
          <w:tcPr>
            <w:tcW w:w="2575" w:type="dxa"/>
            <w:noWrap w:val="0"/>
            <w:vAlign w:val="center"/>
          </w:tcPr>
          <w:p w14:paraId="47A75900">
            <w:pPr>
              <w:keepNext w:val="0"/>
              <w:keepLines w:val="0"/>
              <w:pageBreakBefore w:val="0"/>
              <w:widowControl w:val="0"/>
              <w:numPr>
                <w:ilvl w:val="0"/>
                <w:numId w:val="0"/>
              </w:numPr>
              <w:kinsoku/>
              <w:wordWrap/>
              <w:overflowPunct/>
              <w:topLinePunct w:val="0"/>
              <w:autoSpaceDE/>
              <w:autoSpaceDN/>
              <w:adjustRightInd/>
              <w:snapToGrid/>
              <w:spacing w:before="0" w:beforeLines="0" w:beforeAutospacing="0" w:after="0" w:afterLines="0" w:afterAutospacing="0" w:line="360" w:lineRule="exact"/>
              <w:ind w:left="0" w:leftChars="0" w:right="0" w:firstLine="0" w:firstLineChars="0"/>
              <w:jc w:val="center"/>
              <w:textAlignment w:val="auto"/>
              <w:outlineLvl w:val="9"/>
              <w:rPr>
                <w:rFonts w:hint="eastAsia" w:ascii="仿宋_GB2312" w:hAnsi="仿宋_GB2312" w:eastAsia="仿宋_GB2312" w:cs="仿宋_GB2312"/>
                <w:b w:val="0"/>
                <w:color w:val="000000"/>
                <w:kern w:val="2"/>
                <w:sz w:val="28"/>
                <w:szCs w:val="28"/>
                <w:vertAlign w:val="baseline"/>
                <w:lang w:val="en-US" w:eastAsia="zh-CN"/>
              </w:rPr>
            </w:pPr>
            <w:r>
              <w:rPr>
                <w:rFonts w:hint="eastAsia" w:ascii="仿宋_GB2312" w:hAnsi="仿宋_GB2312" w:eastAsia="仿宋_GB2312" w:cs="仿宋_GB2312"/>
                <w:b w:val="0"/>
                <w:color w:val="000000"/>
                <w:kern w:val="2"/>
                <w:sz w:val="28"/>
                <w:szCs w:val="28"/>
                <w:vertAlign w:val="baseline"/>
                <w:lang w:val="en-US" w:eastAsia="zh-CN"/>
              </w:rPr>
              <w:t>5月底前</w:t>
            </w:r>
          </w:p>
        </w:tc>
      </w:tr>
      <w:tr w14:paraId="5A3D8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937" w:type="dxa"/>
            <w:noWrap w:val="0"/>
            <w:vAlign w:val="center"/>
          </w:tcPr>
          <w:p w14:paraId="5936BCAC">
            <w:pPr>
              <w:keepNext w:val="0"/>
              <w:keepLines w:val="0"/>
              <w:pageBreakBefore w:val="0"/>
              <w:widowControl w:val="0"/>
              <w:numPr>
                <w:ilvl w:val="0"/>
                <w:numId w:val="0"/>
              </w:numPr>
              <w:kinsoku/>
              <w:wordWrap/>
              <w:overflowPunct/>
              <w:topLinePunct w:val="0"/>
              <w:autoSpaceDE/>
              <w:autoSpaceDN/>
              <w:adjustRightInd/>
              <w:snapToGrid/>
              <w:spacing w:before="0" w:beforeLines="0" w:beforeAutospacing="0" w:after="0" w:afterLines="0" w:afterAutospacing="0" w:line="360" w:lineRule="exact"/>
              <w:ind w:left="0" w:leftChars="0" w:right="0" w:firstLine="0" w:firstLineChars="0"/>
              <w:jc w:val="center"/>
              <w:textAlignment w:val="auto"/>
              <w:outlineLvl w:val="9"/>
              <w:rPr>
                <w:rFonts w:hint="eastAsia" w:ascii="仿宋_GB2312" w:hAnsi="仿宋_GB2312" w:eastAsia="仿宋_GB2312" w:cs="仿宋_GB2312"/>
                <w:b w:val="0"/>
                <w:color w:val="000000"/>
                <w:kern w:val="2"/>
                <w:sz w:val="30"/>
                <w:szCs w:val="30"/>
                <w:vertAlign w:val="baseline"/>
                <w:lang w:val="en-US" w:eastAsia="zh-CN"/>
              </w:rPr>
            </w:pPr>
            <w:r>
              <w:rPr>
                <w:rFonts w:hint="eastAsia" w:ascii="仿宋_GB2312" w:hAnsi="仿宋_GB2312" w:eastAsia="仿宋_GB2312" w:cs="仿宋_GB2312"/>
                <w:b w:val="0"/>
                <w:color w:val="000000"/>
                <w:kern w:val="2"/>
                <w:sz w:val="30"/>
                <w:szCs w:val="30"/>
                <w:vertAlign w:val="baseline"/>
                <w:lang w:val="en-US" w:eastAsia="zh-CN"/>
              </w:rPr>
              <w:t>3</w:t>
            </w:r>
          </w:p>
        </w:tc>
        <w:tc>
          <w:tcPr>
            <w:tcW w:w="8238" w:type="dxa"/>
            <w:noWrap w:val="0"/>
            <w:vAlign w:val="center"/>
          </w:tcPr>
          <w:p w14:paraId="61EBF18D">
            <w:pPr>
              <w:keepNext w:val="0"/>
              <w:keepLines w:val="0"/>
              <w:pageBreakBefore w:val="0"/>
              <w:widowControl w:val="0"/>
              <w:numPr>
                <w:ilvl w:val="0"/>
                <w:numId w:val="0"/>
              </w:numPr>
              <w:kinsoku/>
              <w:wordWrap/>
              <w:overflowPunct/>
              <w:topLinePunct w:val="0"/>
              <w:autoSpaceDE/>
              <w:autoSpaceDN/>
              <w:adjustRightInd/>
              <w:snapToGrid/>
              <w:spacing w:before="0" w:beforeLines="0" w:beforeAutospacing="0" w:after="0" w:afterLines="0" w:afterAutospacing="0" w:line="360" w:lineRule="exact"/>
              <w:ind w:left="0" w:leftChars="0" w:right="0" w:firstLine="0" w:firstLineChars="0"/>
              <w:jc w:val="left"/>
              <w:textAlignment w:val="auto"/>
              <w:outlineLvl w:val="9"/>
              <w:rPr>
                <w:rFonts w:hint="eastAsia" w:ascii="仿宋_GB2312" w:hAnsi="仿宋_GB2312" w:eastAsia="仿宋_GB2312" w:cs="仿宋_GB2312"/>
                <w:b w:val="0"/>
                <w:color w:val="000000"/>
                <w:kern w:val="2"/>
                <w:sz w:val="28"/>
                <w:szCs w:val="28"/>
                <w:vertAlign w:val="baseline"/>
                <w:lang w:val="en-US" w:eastAsia="zh-CN"/>
              </w:rPr>
            </w:pPr>
            <w:r>
              <w:rPr>
                <w:rFonts w:hint="eastAsia" w:ascii="仿宋_GB2312" w:hAnsi="仿宋_GB2312" w:eastAsia="仿宋_GB2312" w:cs="仿宋_GB2312"/>
                <w:b w:val="0"/>
                <w:color w:val="000000"/>
                <w:kern w:val="2"/>
                <w:sz w:val="28"/>
                <w:szCs w:val="28"/>
                <w:vertAlign w:val="baseline"/>
                <w:lang w:val="en-US" w:eastAsia="zh-CN"/>
              </w:rPr>
              <w:t>组织辖区物业服务企业开展自查自纠，并建立台账</w:t>
            </w:r>
          </w:p>
        </w:tc>
        <w:tc>
          <w:tcPr>
            <w:tcW w:w="2125" w:type="dxa"/>
            <w:noWrap w:val="0"/>
            <w:vAlign w:val="center"/>
          </w:tcPr>
          <w:p w14:paraId="44F8D5B6">
            <w:pPr>
              <w:keepNext w:val="0"/>
              <w:keepLines w:val="0"/>
              <w:pageBreakBefore w:val="0"/>
              <w:widowControl w:val="0"/>
              <w:numPr>
                <w:ilvl w:val="0"/>
                <w:numId w:val="0"/>
              </w:numPr>
              <w:kinsoku/>
              <w:wordWrap/>
              <w:overflowPunct/>
              <w:topLinePunct w:val="0"/>
              <w:autoSpaceDE/>
              <w:autoSpaceDN/>
              <w:adjustRightInd/>
              <w:snapToGrid/>
              <w:spacing w:before="0" w:beforeLines="0" w:beforeAutospacing="0" w:after="0" w:afterLines="0" w:afterAutospacing="0" w:line="360" w:lineRule="exact"/>
              <w:ind w:left="0" w:leftChars="0" w:right="0" w:firstLine="0" w:firstLineChars="0"/>
              <w:jc w:val="center"/>
              <w:textAlignment w:val="auto"/>
              <w:outlineLvl w:val="9"/>
              <w:rPr>
                <w:rFonts w:hint="eastAsia" w:ascii="仿宋_GB2312" w:hAnsi="仿宋_GB2312" w:eastAsia="仿宋_GB2312" w:cs="仿宋_GB2312"/>
                <w:b w:val="0"/>
                <w:color w:val="000000"/>
                <w:kern w:val="2"/>
                <w:sz w:val="28"/>
                <w:szCs w:val="28"/>
                <w:vertAlign w:val="baseline"/>
                <w:lang w:val="en-US" w:eastAsia="zh-CN"/>
              </w:rPr>
            </w:pPr>
            <w:r>
              <w:rPr>
                <w:rFonts w:hint="eastAsia" w:ascii="仿宋_GB2312" w:hAnsi="仿宋_GB2312" w:eastAsia="仿宋_GB2312" w:cs="仿宋_GB2312"/>
                <w:b w:val="0"/>
                <w:color w:val="000000"/>
                <w:kern w:val="2"/>
                <w:sz w:val="28"/>
                <w:szCs w:val="28"/>
                <w:lang w:val="en-US" w:eastAsia="zh-CN"/>
              </w:rPr>
              <w:t>各社区</w:t>
            </w:r>
          </w:p>
        </w:tc>
        <w:tc>
          <w:tcPr>
            <w:tcW w:w="2575" w:type="dxa"/>
            <w:noWrap w:val="0"/>
            <w:vAlign w:val="center"/>
          </w:tcPr>
          <w:p w14:paraId="393AD59F">
            <w:pPr>
              <w:keepNext w:val="0"/>
              <w:keepLines w:val="0"/>
              <w:pageBreakBefore w:val="0"/>
              <w:widowControl w:val="0"/>
              <w:numPr>
                <w:ilvl w:val="0"/>
                <w:numId w:val="0"/>
              </w:numPr>
              <w:kinsoku/>
              <w:wordWrap/>
              <w:overflowPunct/>
              <w:topLinePunct w:val="0"/>
              <w:autoSpaceDE/>
              <w:autoSpaceDN/>
              <w:adjustRightInd/>
              <w:snapToGrid/>
              <w:spacing w:before="0" w:beforeLines="0" w:beforeAutospacing="0" w:after="0" w:afterLines="0" w:afterAutospacing="0" w:line="360" w:lineRule="exact"/>
              <w:ind w:left="0" w:leftChars="0" w:right="0" w:firstLine="0" w:firstLineChars="0"/>
              <w:jc w:val="center"/>
              <w:textAlignment w:val="auto"/>
              <w:outlineLvl w:val="9"/>
              <w:rPr>
                <w:rFonts w:hint="eastAsia" w:ascii="仿宋_GB2312" w:hAnsi="仿宋_GB2312" w:eastAsia="仿宋_GB2312" w:cs="仿宋_GB2312"/>
                <w:b w:val="0"/>
                <w:color w:val="000000"/>
                <w:kern w:val="2"/>
                <w:sz w:val="28"/>
                <w:szCs w:val="28"/>
                <w:vertAlign w:val="baseline"/>
                <w:lang w:val="en-US" w:eastAsia="zh-CN"/>
              </w:rPr>
            </w:pPr>
            <w:r>
              <w:rPr>
                <w:rFonts w:hint="eastAsia" w:ascii="仿宋_GB2312" w:hAnsi="仿宋_GB2312" w:eastAsia="仿宋_GB2312" w:cs="仿宋_GB2312"/>
                <w:b w:val="0"/>
                <w:color w:val="000000"/>
                <w:kern w:val="2"/>
                <w:sz w:val="28"/>
                <w:szCs w:val="28"/>
                <w:vertAlign w:val="baseline"/>
                <w:lang w:val="en-US" w:eastAsia="zh-CN"/>
              </w:rPr>
              <w:t>5月底前</w:t>
            </w:r>
          </w:p>
        </w:tc>
      </w:tr>
      <w:tr w14:paraId="5CD63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937" w:type="dxa"/>
            <w:noWrap w:val="0"/>
            <w:vAlign w:val="center"/>
          </w:tcPr>
          <w:p w14:paraId="1F6A47F4">
            <w:pPr>
              <w:keepNext w:val="0"/>
              <w:keepLines w:val="0"/>
              <w:pageBreakBefore w:val="0"/>
              <w:widowControl w:val="0"/>
              <w:numPr>
                <w:ilvl w:val="0"/>
                <w:numId w:val="0"/>
              </w:numPr>
              <w:kinsoku/>
              <w:wordWrap/>
              <w:overflowPunct/>
              <w:topLinePunct w:val="0"/>
              <w:autoSpaceDE/>
              <w:autoSpaceDN/>
              <w:adjustRightInd/>
              <w:snapToGrid/>
              <w:spacing w:before="0" w:beforeLines="0" w:beforeAutospacing="0" w:after="0" w:afterLines="0" w:afterAutospacing="0" w:line="360" w:lineRule="exact"/>
              <w:ind w:left="0" w:leftChars="0" w:right="0" w:firstLine="0" w:firstLineChars="0"/>
              <w:jc w:val="center"/>
              <w:textAlignment w:val="auto"/>
              <w:outlineLvl w:val="9"/>
              <w:rPr>
                <w:rFonts w:hint="eastAsia" w:ascii="仿宋_GB2312" w:hAnsi="仿宋_GB2312" w:eastAsia="仿宋_GB2312" w:cs="仿宋_GB2312"/>
                <w:b w:val="0"/>
                <w:color w:val="000000"/>
                <w:kern w:val="2"/>
                <w:sz w:val="30"/>
                <w:szCs w:val="30"/>
                <w:vertAlign w:val="baseline"/>
                <w:lang w:val="en-US" w:eastAsia="zh-CN"/>
              </w:rPr>
            </w:pPr>
            <w:r>
              <w:rPr>
                <w:rFonts w:hint="eastAsia" w:ascii="仿宋_GB2312" w:hAnsi="仿宋_GB2312" w:eastAsia="仿宋_GB2312" w:cs="仿宋_GB2312"/>
                <w:b w:val="0"/>
                <w:color w:val="000000"/>
                <w:kern w:val="2"/>
                <w:sz w:val="30"/>
                <w:szCs w:val="30"/>
                <w:vertAlign w:val="baseline"/>
                <w:lang w:val="en-US" w:eastAsia="zh-CN"/>
              </w:rPr>
              <w:t>4</w:t>
            </w:r>
          </w:p>
        </w:tc>
        <w:tc>
          <w:tcPr>
            <w:tcW w:w="8238" w:type="dxa"/>
            <w:noWrap w:val="0"/>
            <w:vAlign w:val="center"/>
          </w:tcPr>
          <w:p w14:paraId="3032E672">
            <w:pPr>
              <w:keepNext w:val="0"/>
              <w:keepLines w:val="0"/>
              <w:pageBreakBefore w:val="0"/>
              <w:widowControl w:val="0"/>
              <w:numPr>
                <w:ilvl w:val="0"/>
                <w:numId w:val="0"/>
              </w:numPr>
              <w:kinsoku/>
              <w:wordWrap/>
              <w:overflowPunct/>
              <w:topLinePunct w:val="0"/>
              <w:autoSpaceDE/>
              <w:autoSpaceDN/>
              <w:adjustRightInd/>
              <w:snapToGrid/>
              <w:spacing w:before="0" w:beforeLines="0" w:beforeAutospacing="0" w:after="0" w:afterLines="0" w:afterAutospacing="0" w:line="360" w:lineRule="exact"/>
              <w:ind w:left="0" w:leftChars="0" w:right="0" w:firstLine="0" w:firstLineChars="0"/>
              <w:jc w:val="left"/>
              <w:textAlignment w:val="auto"/>
              <w:outlineLvl w:val="9"/>
              <w:rPr>
                <w:rFonts w:hint="eastAsia" w:ascii="仿宋_GB2312" w:hAnsi="仿宋_GB2312" w:eastAsia="仿宋_GB2312" w:cs="仿宋_GB2312"/>
                <w:b w:val="0"/>
                <w:color w:val="000000"/>
                <w:kern w:val="2"/>
                <w:sz w:val="28"/>
                <w:szCs w:val="28"/>
                <w:vertAlign w:val="baseline"/>
                <w:lang w:val="en-US" w:eastAsia="zh-CN"/>
              </w:rPr>
            </w:pPr>
            <w:r>
              <w:rPr>
                <w:rFonts w:hint="eastAsia" w:ascii="仿宋_GB2312" w:hAnsi="仿宋_GB2312" w:eastAsia="仿宋_GB2312" w:cs="仿宋_GB2312"/>
                <w:b w:val="0"/>
                <w:color w:val="000000"/>
                <w:kern w:val="2"/>
                <w:sz w:val="28"/>
                <w:szCs w:val="28"/>
                <w:vertAlign w:val="baseline"/>
                <w:lang w:val="en-US" w:eastAsia="zh-CN"/>
              </w:rPr>
              <w:t>督促物业服务企业将自查自纠结果按规定方式、规定的期限进行公示；已成立业委会的，督促业委会应通过业主微信群将企业自查自纠情况告知业主。</w:t>
            </w:r>
          </w:p>
        </w:tc>
        <w:tc>
          <w:tcPr>
            <w:tcW w:w="2125" w:type="dxa"/>
            <w:noWrap w:val="0"/>
            <w:vAlign w:val="center"/>
          </w:tcPr>
          <w:p w14:paraId="4922B75C">
            <w:pPr>
              <w:keepNext w:val="0"/>
              <w:keepLines w:val="0"/>
              <w:pageBreakBefore w:val="0"/>
              <w:widowControl w:val="0"/>
              <w:numPr>
                <w:ilvl w:val="0"/>
                <w:numId w:val="0"/>
              </w:numPr>
              <w:kinsoku/>
              <w:wordWrap/>
              <w:overflowPunct/>
              <w:topLinePunct w:val="0"/>
              <w:autoSpaceDE/>
              <w:autoSpaceDN/>
              <w:adjustRightInd/>
              <w:snapToGrid/>
              <w:spacing w:before="0" w:beforeLines="0" w:beforeAutospacing="0" w:after="0" w:afterLines="0" w:afterAutospacing="0" w:line="360" w:lineRule="exact"/>
              <w:ind w:left="0" w:leftChars="0" w:right="0" w:firstLine="0" w:firstLineChars="0"/>
              <w:jc w:val="center"/>
              <w:textAlignment w:val="auto"/>
              <w:outlineLvl w:val="9"/>
              <w:rPr>
                <w:rFonts w:hint="eastAsia" w:ascii="仿宋_GB2312" w:hAnsi="仿宋_GB2312" w:eastAsia="仿宋_GB2312" w:cs="仿宋_GB2312"/>
                <w:b w:val="0"/>
                <w:color w:val="000000"/>
                <w:kern w:val="2"/>
                <w:sz w:val="28"/>
                <w:szCs w:val="28"/>
                <w:vertAlign w:val="baseline"/>
                <w:lang w:val="en-US" w:eastAsia="zh-CN"/>
              </w:rPr>
            </w:pPr>
            <w:r>
              <w:rPr>
                <w:rFonts w:hint="eastAsia" w:ascii="仿宋_GB2312" w:hAnsi="仿宋_GB2312" w:eastAsia="仿宋_GB2312" w:cs="仿宋_GB2312"/>
                <w:b w:val="0"/>
                <w:color w:val="000000"/>
                <w:kern w:val="2"/>
                <w:sz w:val="28"/>
                <w:szCs w:val="28"/>
                <w:lang w:val="en-US" w:eastAsia="zh-CN"/>
              </w:rPr>
              <w:t>各社区</w:t>
            </w:r>
          </w:p>
        </w:tc>
        <w:tc>
          <w:tcPr>
            <w:tcW w:w="2575" w:type="dxa"/>
            <w:noWrap w:val="0"/>
            <w:vAlign w:val="center"/>
          </w:tcPr>
          <w:p w14:paraId="6A1F2AD9">
            <w:pPr>
              <w:keepNext w:val="0"/>
              <w:keepLines w:val="0"/>
              <w:pageBreakBefore w:val="0"/>
              <w:widowControl w:val="0"/>
              <w:numPr>
                <w:ilvl w:val="0"/>
                <w:numId w:val="0"/>
              </w:numPr>
              <w:kinsoku/>
              <w:wordWrap/>
              <w:overflowPunct/>
              <w:topLinePunct w:val="0"/>
              <w:autoSpaceDE/>
              <w:autoSpaceDN/>
              <w:adjustRightInd/>
              <w:snapToGrid/>
              <w:spacing w:before="0" w:beforeLines="0" w:beforeAutospacing="0" w:after="0" w:afterLines="0" w:afterAutospacing="0" w:line="360" w:lineRule="exact"/>
              <w:ind w:left="0" w:leftChars="0" w:right="0" w:firstLine="0" w:firstLineChars="0"/>
              <w:jc w:val="center"/>
              <w:textAlignment w:val="auto"/>
              <w:outlineLvl w:val="9"/>
              <w:rPr>
                <w:rFonts w:hint="eastAsia" w:ascii="仿宋_GB2312" w:hAnsi="仿宋_GB2312" w:eastAsia="仿宋_GB2312" w:cs="仿宋_GB2312"/>
                <w:b w:val="0"/>
                <w:color w:val="000000"/>
                <w:kern w:val="2"/>
                <w:sz w:val="28"/>
                <w:szCs w:val="28"/>
                <w:vertAlign w:val="baseline"/>
                <w:lang w:val="en-US" w:eastAsia="zh-CN"/>
              </w:rPr>
            </w:pPr>
            <w:r>
              <w:rPr>
                <w:rFonts w:hint="eastAsia" w:ascii="仿宋_GB2312" w:hAnsi="仿宋_GB2312" w:eastAsia="仿宋_GB2312" w:cs="仿宋_GB2312"/>
                <w:b w:val="0"/>
                <w:color w:val="000000"/>
                <w:kern w:val="2"/>
                <w:sz w:val="28"/>
                <w:szCs w:val="28"/>
                <w:vertAlign w:val="baseline"/>
                <w:lang w:val="en-US" w:eastAsia="zh-CN"/>
              </w:rPr>
              <w:t>持续推进至10月底</w:t>
            </w:r>
          </w:p>
        </w:tc>
      </w:tr>
      <w:tr w14:paraId="4FA88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2" w:hRule="atLeast"/>
        </w:trPr>
        <w:tc>
          <w:tcPr>
            <w:tcW w:w="937" w:type="dxa"/>
            <w:noWrap w:val="0"/>
            <w:vAlign w:val="center"/>
          </w:tcPr>
          <w:p w14:paraId="6DD3E606">
            <w:pPr>
              <w:keepNext w:val="0"/>
              <w:keepLines w:val="0"/>
              <w:pageBreakBefore w:val="0"/>
              <w:widowControl w:val="0"/>
              <w:numPr>
                <w:ilvl w:val="0"/>
                <w:numId w:val="0"/>
              </w:numPr>
              <w:kinsoku/>
              <w:wordWrap/>
              <w:overflowPunct/>
              <w:topLinePunct w:val="0"/>
              <w:autoSpaceDE/>
              <w:autoSpaceDN/>
              <w:adjustRightInd/>
              <w:snapToGrid/>
              <w:spacing w:before="0" w:beforeLines="0" w:beforeAutospacing="0" w:after="0" w:afterLines="0" w:afterAutospacing="0" w:line="360" w:lineRule="exact"/>
              <w:ind w:left="0" w:leftChars="0" w:right="0" w:firstLine="0" w:firstLineChars="0"/>
              <w:jc w:val="center"/>
              <w:textAlignment w:val="auto"/>
              <w:outlineLvl w:val="9"/>
              <w:rPr>
                <w:rFonts w:hint="eastAsia" w:ascii="仿宋_GB2312" w:hAnsi="仿宋_GB2312" w:eastAsia="仿宋_GB2312" w:cs="仿宋_GB2312"/>
                <w:b w:val="0"/>
                <w:color w:val="000000"/>
                <w:kern w:val="2"/>
                <w:sz w:val="30"/>
                <w:szCs w:val="30"/>
                <w:vertAlign w:val="baseline"/>
                <w:lang w:val="en-US" w:eastAsia="zh-CN"/>
              </w:rPr>
            </w:pPr>
            <w:r>
              <w:rPr>
                <w:rFonts w:hint="eastAsia" w:ascii="仿宋_GB2312" w:hAnsi="仿宋_GB2312" w:eastAsia="仿宋_GB2312" w:cs="仿宋_GB2312"/>
                <w:b w:val="0"/>
                <w:color w:val="000000"/>
                <w:kern w:val="2"/>
                <w:sz w:val="30"/>
                <w:szCs w:val="30"/>
                <w:vertAlign w:val="baseline"/>
                <w:lang w:val="en-US" w:eastAsia="zh-CN"/>
              </w:rPr>
              <w:t>5</w:t>
            </w:r>
          </w:p>
        </w:tc>
        <w:tc>
          <w:tcPr>
            <w:tcW w:w="8238" w:type="dxa"/>
            <w:noWrap w:val="0"/>
            <w:vAlign w:val="center"/>
          </w:tcPr>
          <w:p w14:paraId="0FBB3074">
            <w:pPr>
              <w:keepNext w:val="0"/>
              <w:keepLines w:val="0"/>
              <w:pageBreakBefore w:val="0"/>
              <w:widowControl w:val="0"/>
              <w:numPr>
                <w:ilvl w:val="0"/>
                <w:numId w:val="0"/>
              </w:numPr>
              <w:kinsoku/>
              <w:wordWrap/>
              <w:overflowPunct/>
              <w:topLinePunct w:val="0"/>
              <w:autoSpaceDE/>
              <w:autoSpaceDN/>
              <w:adjustRightInd/>
              <w:snapToGrid/>
              <w:spacing w:before="0" w:beforeLines="0" w:beforeAutospacing="0" w:after="0" w:afterLines="0" w:afterAutospacing="0" w:line="360" w:lineRule="exact"/>
              <w:ind w:left="0" w:leftChars="0" w:right="0" w:firstLine="0" w:firstLineChars="0"/>
              <w:jc w:val="left"/>
              <w:textAlignment w:val="auto"/>
              <w:outlineLvl w:val="9"/>
              <w:rPr>
                <w:rFonts w:hint="eastAsia" w:ascii="仿宋_GB2312" w:hAnsi="仿宋_GB2312" w:eastAsia="仿宋_GB2312" w:cs="仿宋_GB2312"/>
                <w:b w:val="0"/>
                <w:color w:val="000000"/>
                <w:kern w:val="2"/>
                <w:sz w:val="28"/>
                <w:szCs w:val="28"/>
                <w:vertAlign w:val="baseline"/>
                <w:lang w:val="en-US" w:eastAsia="zh-CN"/>
              </w:rPr>
            </w:pPr>
            <w:r>
              <w:rPr>
                <w:rFonts w:hint="eastAsia" w:ascii="仿宋_GB2312" w:hAnsi="仿宋_GB2312" w:eastAsia="仿宋_GB2312" w:cs="仿宋_GB2312"/>
                <w:b w:val="0"/>
                <w:color w:val="000000"/>
                <w:kern w:val="2"/>
                <w:sz w:val="28"/>
                <w:szCs w:val="28"/>
                <w:vertAlign w:val="baseline"/>
                <w:lang w:val="en-US" w:eastAsia="zh-CN"/>
              </w:rPr>
              <w:t>跟踪、督办群众来信、来访反映专项整治问题的投诉件，实行销号管理。</w:t>
            </w:r>
          </w:p>
        </w:tc>
        <w:tc>
          <w:tcPr>
            <w:tcW w:w="2125" w:type="dxa"/>
            <w:noWrap w:val="0"/>
            <w:vAlign w:val="center"/>
          </w:tcPr>
          <w:p w14:paraId="02D9CE39">
            <w:pPr>
              <w:keepNext w:val="0"/>
              <w:keepLines w:val="0"/>
              <w:pageBreakBefore w:val="0"/>
              <w:widowControl w:val="0"/>
              <w:numPr>
                <w:ilvl w:val="0"/>
                <w:numId w:val="0"/>
              </w:numPr>
              <w:kinsoku/>
              <w:wordWrap/>
              <w:overflowPunct/>
              <w:topLinePunct w:val="0"/>
              <w:autoSpaceDE/>
              <w:autoSpaceDN/>
              <w:adjustRightInd/>
              <w:snapToGrid/>
              <w:spacing w:before="0" w:beforeLines="0" w:beforeAutospacing="0" w:after="0" w:afterLines="0" w:afterAutospacing="0" w:line="360" w:lineRule="exact"/>
              <w:ind w:left="0" w:leftChars="0" w:right="0" w:firstLine="0" w:firstLineChars="0"/>
              <w:jc w:val="center"/>
              <w:textAlignment w:val="auto"/>
              <w:outlineLvl w:val="9"/>
              <w:rPr>
                <w:rFonts w:hint="eastAsia" w:ascii="仿宋_GB2312" w:hAnsi="仿宋_GB2312" w:eastAsia="仿宋_GB2312" w:cs="仿宋_GB2312"/>
                <w:b w:val="0"/>
                <w:color w:val="000000"/>
                <w:kern w:val="2"/>
                <w:sz w:val="28"/>
                <w:szCs w:val="28"/>
                <w:vertAlign w:val="baseline"/>
                <w:lang w:val="en-US" w:eastAsia="zh-CN"/>
              </w:rPr>
            </w:pPr>
            <w:r>
              <w:rPr>
                <w:rFonts w:hint="eastAsia" w:ascii="仿宋_GB2312" w:hAnsi="仿宋_GB2312" w:eastAsia="仿宋_GB2312" w:cs="仿宋_GB2312"/>
                <w:b w:val="0"/>
                <w:color w:val="000000"/>
                <w:kern w:val="2"/>
                <w:sz w:val="28"/>
                <w:szCs w:val="28"/>
                <w:lang w:val="en-US" w:eastAsia="zh-CN"/>
              </w:rPr>
              <w:t>街道信访办、12345平台、各社区</w:t>
            </w:r>
          </w:p>
        </w:tc>
        <w:tc>
          <w:tcPr>
            <w:tcW w:w="2575" w:type="dxa"/>
            <w:noWrap w:val="0"/>
            <w:vAlign w:val="center"/>
          </w:tcPr>
          <w:p w14:paraId="4A51D971">
            <w:pPr>
              <w:keepNext w:val="0"/>
              <w:keepLines w:val="0"/>
              <w:pageBreakBefore w:val="0"/>
              <w:widowControl w:val="0"/>
              <w:numPr>
                <w:ilvl w:val="0"/>
                <w:numId w:val="0"/>
              </w:numPr>
              <w:kinsoku/>
              <w:wordWrap/>
              <w:overflowPunct/>
              <w:topLinePunct w:val="0"/>
              <w:autoSpaceDE/>
              <w:autoSpaceDN/>
              <w:adjustRightInd/>
              <w:snapToGrid/>
              <w:spacing w:before="0" w:beforeLines="0" w:beforeAutospacing="0" w:after="0" w:afterLines="0" w:afterAutospacing="0" w:line="360" w:lineRule="exact"/>
              <w:ind w:left="0" w:leftChars="0" w:right="0" w:firstLine="0" w:firstLineChars="0"/>
              <w:jc w:val="center"/>
              <w:textAlignment w:val="auto"/>
              <w:outlineLvl w:val="9"/>
              <w:rPr>
                <w:rFonts w:hint="eastAsia" w:ascii="仿宋_GB2312" w:hAnsi="仿宋_GB2312" w:eastAsia="仿宋_GB2312" w:cs="仿宋_GB2312"/>
                <w:b w:val="0"/>
                <w:color w:val="000000"/>
                <w:kern w:val="2"/>
                <w:sz w:val="28"/>
                <w:szCs w:val="28"/>
                <w:vertAlign w:val="baseline"/>
                <w:lang w:val="en-US" w:eastAsia="zh-CN"/>
              </w:rPr>
            </w:pPr>
            <w:r>
              <w:rPr>
                <w:rFonts w:hint="eastAsia" w:ascii="仿宋_GB2312" w:hAnsi="仿宋_GB2312" w:eastAsia="仿宋_GB2312" w:cs="仿宋_GB2312"/>
                <w:b w:val="0"/>
                <w:color w:val="000000"/>
                <w:kern w:val="2"/>
                <w:sz w:val="28"/>
                <w:szCs w:val="28"/>
                <w:vertAlign w:val="baseline"/>
                <w:lang w:val="en-US" w:eastAsia="zh-CN"/>
              </w:rPr>
              <w:t>持续推进至10月底</w:t>
            </w:r>
          </w:p>
        </w:tc>
      </w:tr>
      <w:tr w14:paraId="6D6A8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937" w:type="dxa"/>
            <w:noWrap w:val="0"/>
            <w:vAlign w:val="center"/>
          </w:tcPr>
          <w:p w14:paraId="0D8774EE">
            <w:pPr>
              <w:keepNext w:val="0"/>
              <w:keepLines w:val="0"/>
              <w:pageBreakBefore w:val="0"/>
              <w:widowControl w:val="0"/>
              <w:numPr>
                <w:ilvl w:val="0"/>
                <w:numId w:val="0"/>
              </w:numPr>
              <w:kinsoku/>
              <w:wordWrap/>
              <w:overflowPunct/>
              <w:topLinePunct w:val="0"/>
              <w:autoSpaceDE/>
              <w:autoSpaceDN/>
              <w:adjustRightInd/>
              <w:snapToGrid/>
              <w:spacing w:before="0" w:beforeLines="0" w:beforeAutospacing="0" w:after="0" w:afterLines="0" w:afterAutospacing="0" w:line="360" w:lineRule="exact"/>
              <w:ind w:left="0" w:leftChars="0" w:right="0" w:firstLine="0" w:firstLineChars="0"/>
              <w:jc w:val="center"/>
              <w:textAlignment w:val="auto"/>
              <w:outlineLvl w:val="9"/>
              <w:rPr>
                <w:rFonts w:hint="eastAsia" w:ascii="仿宋_GB2312" w:hAnsi="仿宋_GB2312" w:eastAsia="仿宋_GB2312" w:cs="仿宋_GB2312"/>
                <w:b w:val="0"/>
                <w:color w:val="000000"/>
                <w:kern w:val="2"/>
                <w:sz w:val="30"/>
                <w:szCs w:val="30"/>
                <w:vertAlign w:val="baseline"/>
                <w:lang w:val="en-US" w:eastAsia="zh-CN"/>
              </w:rPr>
            </w:pPr>
            <w:r>
              <w:rPr>
                <w:rFonts w:hint="eastAsia" w:ascii="仿宋_GB2312" w:hAnsi="仿宋_GB2312" w:eastAsia="仿宋_GB2312" w:cs="仿宋_GB2312"/>
                <w:b w:val="0"/>
                <w:color w:val="000000"/>
                <w:kern w:val="2"/>
                <w:sz w:val="30"/>
                <w:szCs w:val="30"/>
                <w:vertAlign w:val="baseline"/>
                <w:lang w:val="en-US" w:eastAsia="zh-CN"/>
              </w:rPr>
              <w:t>6</w:t>
            </w:r>
          </w:p>
        </w:tc>
        <w:tc>
          <w:tcPr>
            <w:tcW w:w="8238" w:type="dxa"/>
            <w:noWrap w:val="0"/>
            <w:vAlign w:val="center"/>
          </w:tcPr>
          <w:p w14:paraId="60F7A4E0">
            <w:pPr>
              <w:keepNext w:val="0"/>
              <w:keepLines w:val="0"/>
              <w:pageBreakBefore w:val="0"/>
              <w:widowControl w:val="0"/>
              <w:numPr>
                <w:ilvl w:val="0"/>
                <w:numId w:val="0"/>
              </w:numPr>
              <w:kinsoku/>
              <w:wordWrap/>
              <w:overflowPunct/>
              <w:topLinePunct w:val="0"/>
              <w:autoSpaceDE/>
              <w:autoSpaceDN/>
              <w:adjustRightInd/>
              <w:snapToGrid/>
              <w:spacing w:before="0" w:beforeLines="0" w:beforeAutospacing="0" w:after="0" w:afterLines="0" w:afterAutospacing="0" w:line="360" w:lineRule="exact"/>
              <w:ind w:left="0" w:leftChars="0" w:right="0" w:firstLine="0" w:firstLineChars="0"/>
              <w:jc w:val="left"/>
              <w:textAlignment w:val="auto"/>
              <w:outlineLvl w:val="9"/>
              <w:rPr>
                <w:rFonts w:hint="eastAsia" w:ascii="仿宋_GB2312" w:hAnsi="仿宋_GB2312" w:eastAsia="仿宋_GB2312" w:cs="仿宋_GB2312"/>
                <w:b w:val="0"/>
                <w:color w:val="000000"/>
                <w:kern w:val="2"/>
                <w:sz w:val="28"/>
                <w:szCs w:val="28"/>
                <w:vertAlign w:val="baseline"/>
                <w:lang w:val="en-US" w:eastAsia="zh-CN"/>
              </w:rPr>
            </w:pPr>
            <w:r>
              <w:rPr>
                <w:rFonts w:hint="eastAsia" w:ascii="仿宋_GB2312" w:hAnsi="仿宋_GB2312" w:eastAsia="仿宋_GB2312" w:cs="仿宋_GB2312"/>
                <w:b w:val="0"/>
                <w:color w:val="000000"/>
                <w:kern w:val="2"/>
                <w:sz w:val="28"/>
                <w:szCs w:val="28"/>
                <w:vertAlign w:val="baseline"/>
                <w:lang w:val="en-US" w:eastAsia="zh-CN"/>
              </w:rPr>
              <w:t>建立“双台账”，对照整治方案，明确月度工作目标及节点要求，按月更新报送“双台账”以及整治工作进展情况。</w:t>
            </w:r>
          </w:p>
        </w:tc>
        <w:tc>
          <w:tcPr>
            <w:tcW w:w="2125" w:type="dxa"/>
            <w:noWrap w:val="0"/>
            <w:vAlign w:val="center"/>
          </w:tcPr>
          <w:p w14:paraId="64A95E74">
            <w:pPr>
              <w:keepNext w:val="0"/>
              <w:keepLines w:val="0"/>
              <w:pageBreakBefore w:val="0"/>
              <w:widowControl w:val="0"/>
              <w:numPr>
                <w:ilvl w:val="0"/>
                <w:numId w:val="0"/>
              </w:numPr>
              <w:kinsoku/>
              <w:wordWrap/>
              <w:overflowPunct/>
              <w:topLinePunct w:val="0"/>
              <w:autoSpaceDE/>
              <w:autoSpaceDN/>
              <w:adjustRightInd/>
              <w:snapToGrid/>
              <w:spacing w:before="0" w:beforeLines="0" w:beforeAutospacing="0" w:after="0" w:afterLines="0" w:afterAutospacing="0" w:line="360" w:lineRule="exact"/>
              <w:ind w:left="0" w:leftChars="0" w:right="0" w:firstLine="0" w:firstLineChars="0"/>
              <w:jc w:val="center"/>
              <w:textAlignment w:val="auto"/>
              <w:outlineLvl w:val="9"/>
              <w:rPr>
                <w:rFonts w:hint="eastAsia" w:ascii="仿宋_GB2312" w:hAnsi="仿宋_GB2312" w:eastAsia="仿宋_GB2312" w:cs="仿宋_GB2312"/>
                <w:b w:val="0"/>
                <w:color w:val="000000"/>
                <w:kern w:val="2"/>
                <w:sz w:val="28"/>
                <w:szCs w:val="28"/>
                <w:vertAlign w:val="baseline"/>
                <w:lang w:val="en-US" w:eastAsia="zh-CN"/>
              </w:rPr>
            </w:pPr>
            <w:r>
              <w:rPr>
                <w:rFonts w:hint="eastAsia" w:ascii="仿宋_GB2312" w:hAnsi="仿宋_GB2312" w:eastAsia="仿宋_GB2312" w:cs="仿宋_GB2312"/>
                <w:b w:val="0"/>
                <w:color w:val="000000"/>
                <w:kern w:val="2"/>
                <w:sz w:val="28"/>
                <w:szCs w:val="28"/>
                <w:lang w:val="en-US" w:eastAsia="zh-CN"/>
              </w:rPr>
              <w:t>各社区</w:t>
            </w:r>
          </w:p>
        </w:tc>
        <w:tc>
          <w:tcPr>
            <w:tcW w:w="2575" w:type="dxa"/>
            <w:noWrap w:val="0"/>
            <w:vAlign w:val="center"/>
          </w:tcPr>
          <w:p w14:paraId="45D0A244">
            <w:pPr>
              <w:keepNext w:val="0"/>
              <w:keepLines w:val="0"/>
              <w:pageBreakBefore w:val="0"/>
              <w:widowControl w:val="0"/>
              <w:numPr>
                <w:ilvl w:val="0"/>
                <w:numId w:val="0"/>
              </w:numPr>
              <w:kinsoku/>
              <w:wordWrap/>
              <w:overflowPunct/>
              <w:topLinePunct w:val="0"/>
              <w:autoSpaceDE/>
              <w:autoSpaceDN/>
              <w:adjustRightInd/>
              <w:snapToGrid/>
              <w:spacing w:before="0" w:beforeLines="0" w:beforeAutospacing="0" w:after="0" w:afterLines="0" w:afterAutospacing="0" w:line="360" w:lineRule="exact"/>
              <w:ind w:left="0" w:leftChars="0" w:right="0" w:firstLine="0" w:firstLineChars="0"/>
              <w:jc w:val="center"/>
              <w:textAlignment w:val="auto"/>
              <w:outlineLvl w:val="9"/>
              <w:rPr>
                <w:rFonts w:hint="eastAsia" w:ascii="仿宋_GB2312" w:hAnsi="仿宋_GB2312" w:eastAsia="仿宋_GB2312" w:cs="仿宋_GB2312"/>
                <w:b w:val="0"/>
                <w:color w:val="000000"/>
                <w:kern w:val="2"/>
                <w:sz w:val="28"/>
                <w:szCs w:val="28"/>
                <w:vertAlign w:val="baseline"/>
                <w:lang w:val="en-US" w:eastAsia="zh-CN"/>
              </w:rPr>
            </w:pPr>
            <w:r>
              <w:rPr>
                <w:rFonts w:hint="eastAsia" w:ascii="仿宋_GB2312" w:hAnsi="仿宋_GB2312" w:eastAsia="仿宋_GB2312" w:cs="仿宋_GB2312"/>
                <w:b w:val="0"/>
                <w:color w:val="000000"/>
                <w:kern w:val="2"/>
                <w:sz w:val="28"/>
                <w:szCs w:val="28"/>
                <w:vertAlign w:val="baseline"/>
                <w:lang w:val="en-US" w:eastAsia="zh-CN"/>
              </w:rPr>
              <w:t>每月18日前</w:t>
            </w:r>
          </w:p>
        </w:tc>
      </w:tr>
      <w:tr w14:paraId="49A70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937" w:type="dxa"/>
            <w:noWrap w:val="0"/>
            <w:vAlign w:val="center"/>
          </w:tcPr>
          <w:p w14:paraId="38C3AD38">
            <w:pPr>
              <w:keepNext w:val="0"/>
              <w:keepLines w:val="0"/>
              <w:pageBreakBefore w:val="0"/>
              <w:widowControl w:val="0"/>
              <w:numPr>
                <w:ilvl w:val="0"/>
                <w:numId w:val="0"/>
              </w:numPr>
              <w:kinsoku/>
              <w:wordWrap/>
              <w:overflowPunct/>
              <w:topLinePunct w:val="0"/>
              <w:autoSpaceDE/>
              <w:autoSpaceDN/>
              <w:adjustRightInd/>
              <w:snapToGrid/>
              <w:spacing w:before="0" w:beforeLines="0" w:beforeAutospacing="0" w:after="0" w:afterLines="0" w:afterAutospacing="0" w:line="360" w:lineRule="exact"/>
              <w:ind w:left="0" w:leftChars="0" w:right="0" w:firstLine="0" w:firstLineChars="0"/>
              <w:jc w:val="center"/>
              <w:textAlignment w:val="auto"/>
              <w:outlineLvl w:val="9"/>
              <w:rPr>
                <w:rFonts w:hint="eastAsia" w:ascii="仿宋_GB2312" w:hAnsi="仿宋_GB2312" w:eastAsia="仿宋_GB2312" w:cs="仿宋_GB2312"/>
                <w:b w:val="0"/>
                <w:color w:val="000000"/>
                <w:kern w:val="2"/>
                <w:sz w:val="30"/>
                <w:szCs w:val="30"/>
                <w:vertAlign w:val="baseline"/>
                <w:lang w:val="en-US" w:eastAsia="zh-CN"/>
              </w:rPr>
            </w:pPr>
            <w:r>
              <w:rPr>
                <w:rFonts w:hint="eastAsia" w:ascii="仿宋_GB2312" w:hAnsi="仿宋_GB2312" w:eastAsia="仿宋_GB2312" w:cs="仿宋_GB2312"/>
                <w:b w:val="0"/>
                <w:color w:val="000000"/>
                <w:kern w:val="2"/>
                <w:sz w:val="30"/>
                <w:szCs w:val="30"/>
                <w:vertAlign w:val="baseline"/>
                <w:lang w:val="en-US" w:eastAsia="zh-CN"/>
              </w:rPr>
              <w:t>7</w:t>
            </w:r>
          </w:p>
        </w:tc>
        <w:tc>
          <w:tcPr>
            <w:tcW w:w="8238" w:type="dxa"/>
            <w:noWrap w:val="0"/>
            <w:vAlign w:val="center"/>
          </w:tcPr>
          <w:p w14:paraId="2B44294F">
            <w:pPr>
              <w:keepNext w:val="0"/>
              <w:keepLines w:val="0"/>
              <w:pageBreakBefore w:val="0"/>
              <w:widowControl w:val="0"/>
              <w:numPr>
                <w:ilvl w:val="0"/>
                <w:numId w:val="0"/>
              </w:numPr>
              <w:kinsoku/>
              <w:wordWrap/>
              <w:overflowPunct/>
              <w:topLinePunct w:val="0"/>
              <w:autoSpaceDE/>
              <w:autoSpaceDN/>
              <w:adjustRightInd/>
              <w:snapToGrid/>
              <w:spacing w:before="0" w:beforeLines="0" w:beforeAutospacing="0" w:after="0" w:afterLines="0" w:afterAutospacing="0" w:line="360" w:lineRule="exact"/>
              <w:ind w:left="0" w:leftChars="0" w:right="0" w:firstLine="0" w:firstLineChars="0"/>
              <w:jc w:val="left"/>
              <w:textAlignment w:val="auto"/>
              <w:outlineLvl w:val="9"/>
              <w:rPr>
                <w:rFonts w:hint="eastAsia" w:ascii="仿宋_GB2312" w:hAnsi="仿宋_GB2312" w:eastAsia="仿宋_GB2312" w:cs="仿宋_GB2312"/>
                <w:b w:val="0"/>
                <w:color w:val="000000"/>
                <w:kern w:val="2"/>
                <w:sz w:val="28"/>
                <w:szCs w:val="28"/>
                <w:vertAlign w:val="baseline"/>
                <w:lang w:val="en-US" w:eastAsia="zh-CN"/>
              </w:rPr>
            </w:pPr>
            <w:r>
              <w:rPr>
                <w:rFonts w:hint="eastAsia" w:ascii="仿宋_GB2312" w:hAnsi="仿宋_GB2312" w:eastAsia="仿宋_GB2312" w:cs="仿宋_GB2312"/>
                <w:b w:val="0"/>
                <w:color w:val="000000"/>
                <w:kern w:val="2"/>
                <w:sz w:val="28"/>
                <w:szCs w:val="28"/>
                <w:vertAlign w:val="baseline"/>
                <w:lang w:val="en-US" w:eastAsia="zh-CN"/>
              </w:rPr>
              <w:t>组织物业服务企业开展自查自纠，并建立自查自纠台账和公共收益银行账户台账。</w:t>
            </w:r>
          </w:p>
        </w:tc>
        <w:tc>
          <w:tcPr>
            <w:tcW w:w="2125" w:type="dxa"/>
            <w:noWrap w:val="0"/>
            <w:vAlign w:val="center"/>
          </w:tcPr>
          <w:p w14:paraId="1A4C7C80">
            <w:pPr>
              <w:keepNext w:val="0"/>
              <w:keepLines w:val="0"/>
              <w:pageBreakBefore w:val="0"/>
              <w:widowControl w:val="0"/>
              <w:numPr>
                <w:ilvl w:val="0"/>
                <w:numId w:val="0"/>
              </w:numPr>
              <w:kinsoku/>
              <w:wordWrap/>
              <w:overflowPunct/>
              <w:topLinePunct w:val="0"/>
              <w:autoSpaceDE/>
              <w:autoSpaceDN/>
              <w:adjustRightInd/>
              <w:snapToGrid/>
              <w:spacing w:before="0" w:beforeLines="0" w:beforeAutospacing="0" w:after="0" w:afterLines="0" w:afterAutospacing="0" w:line="360" w:lineRule="exact"/>
              <w:ind w:left="0" w:leftChars="0" w:right="0" w:firstLine="0" w:firstLineChars="0"/>
              <w:jc w:val="center"/>
              <w:textAlignment w:val="auto"/>
              <w:outlineLvl w:val="9"/>
              <w:rPr>
                <w:rFonts w:hint="eastAsia" w:ascii="仿宋_GB2312" w:hAnsi="仿宋_GB2312" w:eastAsia="仿宋_GB2312" w:cs="仿宋_GB2312"/>
                <w:b w:val="0"/>
                <w:color w:val="000000"/>
                <w:kern w:val="2"/>
                <w:sz w:val="28"/>
                <w:szCs w:val="28"/>
                <w:vertAlign w:val="baseline"/>
                <w:lang w:val="en-US" w:eastAsia="zh-CN"/>
              </w:rPr>
            </w:pPr>
            <w:r>
              <w:rPr>
                <w:rFonts w:hint="eastAsia" w:ascii="仿宋_GB2312" w:hAnsi="仿宋_GB2312" w:eastAsia="仿宋_GB2312" w:cs="仿宋_GB2312"/>
                <w:b w:val="0"/>
                <w:color w:val="000000"/>
                <w:kern w:val="2"/>
                <w:sz w:val="28"/>
                <w:szCs w:val="28"/>
                <w:lang w:val="en-US" w:eastAsia="zh-CN"/>
              </w:rPr>
              <w:t>各社区</w:t>
            </w:r>
          </w:p>
        </w:tc>
        <w:tc>
          <w:tcPr>
            <w:tcW w:w="2575" w:type="dxa"/>
            <w:noWrap w:val="0"/>
            <w:vAlign w:val="center"/>
          </w:tcPr>
          <w:p w14:paraId="3F3375D5">
            <w:pPr>
              <w:keepNext w:val="0"/>
              <w:keepLines w:val="0"/>
              <w:pageBreakBefore w:val="0"/>
              <w:widowControl w:val="0"/>
              <w:numPr>
                <w:ilvl w:val="0"/>
                <w:numId w:val="0"/>
              </w:numPr>
              <w:kinsoku/>
              <w:wordWrap/>
              <w:overflowPunct/>
              <w:topLinePunct w:val="0"/>
              <w:autoSpaceDE/>
              <w:autoSpaceDN/>
              <w:adjustRightInd/>
              <w:snapToGrid/>
              <w:spacing w:before="0" w:beforeLines="0" w:beforeAutospacing="0" w:after="0" w:afterLines="0" w:afterAutospacing="0" w:line="360" w:lineRule="exact"/>
              <w:ind w:left="0" w:leftChars="0" w:right="0" w:firstLine="0" w:firstLineChars="0"/>
              <w:jc w:val="center"/>
              <w:textAlignment w:val="auto"/>
              <w:outlineLvl w:val="9"/>
              <w:rPr>
                <w:rFonts w:hint="eastAsia" w:ascii="仿宋_GB2312" w:hAnsi="仿宋_GB2312" w:eastAsia="仿宋_GB2312" w:cs="仿宋_GB2312"/>
                <w:b w:val="0"/>
                <w:color w:val="000000"/>
                <w:kern w:val="2"/>
                <w:sz w:val="28"/>
                <w:szCs w:val="28"/>
                <w:vertAlign w:val="baseline"/>
                <w:lang w:val="en-US" w:eastAsia="zh-CN"/>
              </w:rPr>
            </w:pPr>
            <w:r>
              <w:rPr>
                <w:rFonts w:hint="eastAsia" w:ascii="仿宋_GB2312" w:hAnsi="仿宋_GB2312" w:eastAsia="仿宋_GB2312" w:cs="仿宋_GB2312"/>
                <w:b w:val="0"/>
                <w:color w:val="000000"/>
                <w:kern w:val="2"/>
                <w:sz w:val="28"/>
                <w:szCs w:val="28"/>
                <w:vertAlign w:val="baseline"/>
                <w:lang w:val="en-US" w:eastAsia="zh-CN"/>
              </w:rPr>
              <w:t>5月底前</w:t>
            </w:r>
          </w:p>
        </w:tc>
      </w:tr>
      <w:tr w14:paraId="05254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937" w:type="dxa"/>
            <w:noWrap w:val="0"/>
            <w:vAlign w:val="center"/>
          </w:tcPr>
          <w:p w14:paraId="0FDAB5A4">
            <w:pPr>
              <w:keepNext w:val="0"/>
              <w:keepLines w:val="0"/>
              <w:pageBreakBefore w:val="0"/>
              <w:widowControl w:val="0"/>
              <w:numPr>
                <w:ilvl w:val="0"/>
                <w:numId w:val="0"/>
              </w:numPr>
              <w:kinsoku/>
              <w:wordWrap/>
              <w:overflowPunct/>
              <w:topLinePunct w:val="0"/>
              <w:autoSpaceDE/>
              <w:autoSpaceDN/>
              <w:adjustRightInd/>
              <w:snapToGrid/>
              <w:spacing w:before="0" w:beforeLines="0" w:beforeAutospacing="0" w:after="0" w:afterLines="0" w:afterAutospacing="0" w:line="360" w:lineRule="exact"/>
              <w:ind w:left="0" w:leftChars="0" w:right="0" w:firstLine="0" w:firstLineChars="0"/>
              <w:jc w:val="center"/>
              <w:textAlignment w:val="auto"/>
              <w:outlineLvl w:val="9"/>
              <w:rPr>
                <w:rFonts w:hint="eastAsia" w:ascii="仿宋_GB2312" w:hAnsi="仿宋_GB2312" w:eastAsia="仿宋_GB2312" w:cs="仿宋_GB2312"/>
                <w:b w:val="0"/>
                <w:color w:val="000000"/>
                <w:kern w:val="2"/>
                <w:sz w:val="30"/>
                <w:szCs w:val="30"/>
                <w:vertAlign w:val="baseline"/>
                <w:lang w:val="en-US" w:eastAsia="zh-CN"/>
              </w:rPr>
            </w:pPr>
            <w:r>
              <w:rPr>
                <w:rFonts w:hint="eastAsia" w:ascii="仿宋_GB2312" w:hAnsi="仿宋_GB2312" w:eastAsia="仿宋_GB2312" w:cs="仿宋_GB2312"/>
                <w:b w:val="0"/>
                <w:color w:val="000000"/>
                <w:kern w:val="2"/>
                <w:sz w:val="30"/>
                <w:szCs w:val="30"/>
                <w:vertAlign w:val="baseline"/>
                <w:lang w:val="en-US" w:eastAsia="zh-CN"/>
              </w:rPr>
              <w:t>8</w:t>
            </w:r>
          </w:p>
        </w:tc>
        <w:tc>
          <w:tcPr>
            <w:tcW w:w="8238" w:type="dxa"/>
            <w:noWrap w:val="0"/>
            <w:vAlign w:val="center"/>
          </w:tcPr>
          <w:p w14:paraId="57112276">
            <w:pPr>
              <w:keepNext w:val="0"/>
              <w:keepLines w:val="0"/>
              <w:pageBreakBefore w:val="0"/>
              <w:widowControl w:val="0"/>
              <w:numPr>
                <w:ilvl w:val="0"/>
                <w:numId w:val="0"/>
              </w:numPr>
              <w:kinsoku/>
              <w:wordWrap/>
              <w:overflowPunct/>
              <w:topLinePunct w:val="0"/>
              <w:autoSpaceDE/>
              <w:autoSpaceDN/>
              <w:adjustRightInd/>
              <w:snapToGrid/>
              <w:spacing w:before="0" w:beforeLines="0" w:beforeAutospacing="0" w:after="0" w:afterLines="0" w:afterAutospacing="0" w:line="360" w:lineRule="exact"/>
              <w:ind w:left="0" w:leftChars="0" w:right="0" w:firstLine="0" w:firstLineChars="0"/>
              <w:jc w:val="left"/>
              <w:textAlignment w:val="auto"/>
              <w:outlineLvl w:val="9"/>
              <w:rPr>
                <w:rFonts w:hint="eastAsia" w:ascii="仿宋_GB2312" w:hAnsi="仿宋_GB2312" w:eastAsia="仿宋_GB2312" w:cs="仿宋_GB2312"/>
                <w:b w:val="0"/>
                <w:color w:val="000000"/>
                <w:kern w:val="2"/>
                <w:sz w:val="28"/>
                <w:szCs w:val="28"/>
                <w:vertAlign w:val="baseline"/>
                <w:lang w:val="en-US" w:eastAsia="zh-CN"/>
              </w:rPr>
            </w:pPr>
            <w:r>
              <w:rPr>
                <w:rFonts w:hint="eastAsia" w:ascii="仿宋_GB2312" w:hAnsi="仿宋_GB2312" w:eastAsia="仿宋_GB2312" w:cs="仿宋_GB2312"/>
                <w:b w:val="0"/>
                <w:color w:val="000000"/>
                <w:kern w:val="2"/>
                <w:sz w:val="28"/>
                <w:szCs w:val="28"/>
                <w:vertAlign w:val="baseline"/>
                <w:lang w:val="en-US" w:eastAsia="zh-CN"/>
              </w:rPr>
              <w:t>每月开展1次专项检查，每季度开展一次交叉检查。</w:t>
            </w:r>
          </w:p>
        </w:tc>
        <w:tc>
          <w:tcPr>
            <w:tcW w:w="2125" w:type="dxa"/>
            <w:noWrap w:val="0"/>
            <w:vAlign w:val="center"/>
          </w:tcPr>
          <w:p w14:paraId="1D250FC4">
            <w:pPr>
              <w:keepNext w:val="0"/>
              <w:keepLines w:val="0"/>
              <w:pageBreakBefore w:val="0"/>
              <w:widowControl w:val="0"/>
              <w:numPr>
                <w:ilvl w:val="0"/>
                <w:numId w:val="0"/>
              </w:numPr>
              <w:kinsoku/>
              <w:wordWrap/>
              <w:overflowPunct/>
              <w:topLinePunct w:val="0"/>
              <w:autoSpaceDE/>
              <w:autoSpaceDN/>
              <w:adjustRightInd/>
              <w:snapToGrid/>
              <w:spacing w:before="0" w:beforeLines="0" w:beforeAutospacing="0" w:after="0" w:afterLines="0" w:afterAutospacing="0" w:line="360" w:lineRule="exact"/>
              <w:ind w:left="0" w:leftChars="0" w:right="0" w:firstLine="0" w:firstLineChars="0"/>
              <w:jc w:val="center"/>
              <w:textAlignment w:val="auto"/>
              <w:outlineLvl w:val="9"/>
              <w:rPr>
                <w:rFonts w:hint="eastAsia" w:ascii="仿宋_GB2312" w:hAnsi="仿宋_GB2312" w:eastAsia="仿宋_GB2312" w:cs="仿宋_GB2312"/>
                <w:b w:val="0"/>
                <w:color w:val="000000"/>
                <w:kern w:val="2"/>
                <w:sz w:val="28"/>
                <w:szCs w:val="28"/>
                <w:vertAlign w:val="baseline"/>
                <w:lang w:val="en-US" w:eastAsia="zh-CN"/>
              </w:rPr>
            </w:pPr>
            <w:r>
              <w:rPr>
                <w:rFonts w:hint="eastAsia" w:ascii="仿宋_GB2312" w:hAnsi="仿宋_GB2312" w:eastAsia="仿宋_GB2312" w:cs="仿宋_GB2312"/>
                <w:b w:val="0"/>
                <w:color w:val="000000"/>
                <w:kern w:val="2"/>
                <w:sz w:val="28"/>
                <w:szCs w:val="28"/>
                <w:lang w:val="en-US" w:eastAsia="zh-CN"/>
              </w:rPr>
              <w:t>各社区</w:t>
            </w:r>
          </w:p>
        </w:tc>
        <w:tc>
          <w:tcPr>
            <w:tcW w:w="2575" w:type="dxa"/>
            <w:noWrap w:val="0"/>
            <w:vAlign w:val="center"/>
          </w:tcPr>
          <w:p w14:paraId="0BC7CBCE">
            <w:pPr>
              <w:keepNext w:val="0"/>
              <w:keepLines w:val="0"/>
              <w:pageBreakBefore w:val="0"/>
              <w:widowControl w:val="0"/>
              <w:numPr>
                <w:ilvl w:val="0"/>
                <w:numId w:val="0"/>
              </w:numPr>
              <w:kinsoku/>
              <w:wordWrap/>
              <w:overflowPunct/>
              <w:topLinePunct w:val="0"/>
              <w:autoSpaceDE/>
              <w:autoSpaceDN/>
              <w:adjustRightInd/>
              <w:snapToGrid/>
              <w:spacing w:before="0" w:beforeLines="0" w:beforeAutospacing="0" w:after="0" w:afterLines="0" w:afterAutospacing="0" w:line="360" w:lineRule="exact"/>
              <w:ind w:left="0" w:leftChars="0" w:right="0" w:firstLine="0" w:firstLineChars="0"/>
              <w:jc w:val="center"/>
              <w:textAlignment w:val="auto"/>
              <w:outlineLvl w:val="9"/>
              <w:rPr>
                <w:rFonts w:hint="eastAsia" w:ascii="仿宋_GB2312" w:hAnsi="仿宋_GB2312" w:eastAsia="仿宋_GB2312" w:cs="仿宋_GB2312"/>
                <w:b w:val="0"/>
                <w:color w:val="000000"/>
                <w:kern w:val="2"/>
                <w:sz w:val="28"/>
                <w:szCs w:val="28"/>
                <w:vertAlign w:val="baseline"/>
                <w:lang w:val="en-US" w:eastAsia="zh-CN"/>
              </w:rPr>
            </w:pPr>
            <w:r>
              <w:rPr>
                <w:rFonts w:hint="eastAsia" w:ascii="仿宋_GB2312" w:hAnsi="仿宋_GB2312" w:eastAsia="仿宋_GB2312" w:cs="仿宋_GB2312"/>
                <w:b w:val="0"/>
                <w:color w:val="000000"/>
                <w:kern w:val="2"/>
                <w:sz w:val="28"/>
                <w:szCs w:val="28"/>
                <w:vertAlign w:val="baseline"/>
                <w:lang w:val="en-US" w:eastAsia="zh-CN"/>
              </w:rPr>
              <w:t>6月至10月</w:t>
            </w:r>
          </w:p>
        </w:tc>
      </w:tr>
    </w:tbl>
    <w:tbl>
      <w:tblPr>
        <w:tblStyle w:val="4"/>
        <w:tblpPr w:leftFromText="180" w:rightFromText="180" w:vertAnchor="text" w:horzAnchor="page" w:tblpX="1483" w:tblpY="9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3"/>
        <w:gridCol w:w="15"/>
        <w:gridCol w:w="8254"/>
        <w:gridCol w:w="2000"/>
        <w:gridCol w:w="2800"/>
      </w:tblGrid>
      <w:tr w14:paraId="60D53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14012" w:type="dxa"/>
            <w:gridSpan w:val="5"/>
            <w:noWrap w:val="0"/>
            <w:vAlign w:val="center"/>
          </w:tcPr>
          <w:p w14:paraId="21FF0A39">
            <w:pPr>
              <w:keepNext w:val="0"/>
              <w:keepLines w:val="0"/>
              <w:pageBreakBefore w:val="0"/>
              <w:widowControl w:val="0"/>
              <w:numPr>
                <w:ilvl w:val="0"/>
                <w:numId w:val="0"/>
              </w:numPr>
              <w:kinsoku/>
              <w:wordWrap/>
              <w:overflowPunct/>
              <w:topLinePunct w:val="0"/>
              <w:autoSpaceDE/>
              <w:autoSpaceDN/>
              <w:adjustRightInd/>
              <w:snapToGrid/>
              <w:spacing w:before="0" w:beforeLines="0" w:beforeAutospacing="0" w:after="0" w:afterLines="0" w:afterAutospacing="0" w:line="380" w:lineRule="exact"/>
              <w:ind w:left="0" w:leftChars="0" w:right="0" w:firstLine="0" w:firstLineChars="0"/>
              <w:jc w:val="center"/>
              <w:textAlignment w:val="auto"/>
              <w:outlineLvl w:val="9"/>
              <w:rPr>
                <w:rFonts w:hint="eastAsia" w:ascii="仿宋_GB2312" w:hAnsi="仿宋_GB2312" w:eastAsia="仿宋_GB2312" w:cs="仿宋_GB2312"/>
                <w:b w:val="0"/>
                <w:color w:val="000000"/>
                <w:sz w:val="30"/>
                <w:szCs w:val="30"/>
                <w:vertAlign w:val="baseline"/>
                <w:lang w:val="en-US" w:eastAsia="zh-CN"/>
              </w:rPr>
            </w:pPr>
            <w:r>
              <w:rPr>
                <w:rFonts w:hint="eastAsia" w:ascii="仿宋_GB2312" w:hAnsi="仿宋_GB2312" w:eastAsia="仿宋_GB2312" w:cs="仿宋_GB2312"/>
                <w:b/>
                <w:bCs/>
                <w:color w:val="000000"/>
                <w:sz w:val="30"/>
                <w:szCs w:val="30"/>
                <w:vertAlign w:val="baseline"/>
                <w:lang w:val="en-US" w:eastAsia="zh-CN"/>
              </w:rPr>
              <w:t>二、强化部门协作</w:t>
            </w:r>
          </w:p>
        </w:tc>
      </w:tr>
      <w:tr w14:paraId="239C8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943" w:type="dxa"/>
            <w:noWrap w:val="0"/>
            <w:vAlign w:val="center"/>
          </w:tcPr>
          <w:p w14:paraId="7ACB4A45">
            <w:pPr>
              <w:keepNext w:val="0"/>
              <w:keepLines w:val="0"/>
              <w:pageBreakBefore w:val="0"/>
              <w:widowControl w:val="0"/>
              <w:numPr>
                <w:ilvl w:val="0"/>
                <w:numId w:val="0"/>
              </w:numPr>
              <w:kinsoku/>
              <w:wordWrap/>
              <w:overflowPunct/>
              <w:topLinePunct w:val="0"/>
              <w:autoSpaceDE/>
              <w:autoSpaceDN/>
              <w:adjustRightInd/>
              <w:snapToGrid/>
              <w:spacing w:before="0" w:beforeLines="0" w:beforeAutospacing="0" w:after="0" w:afterLines="0" w:afterAutospacing="0" w:line="380" w:lineRule="exact"/>
              <w:ind w:left="0" w:leftChars="0" w:right="0" w:firstLine="0" w:firstLineChars="0"/>
              <w:jc w:val="center"/>
              <w:textAlignment w:val="auto"/>
              <w:outlineLvl w:val="9"/>
              <w:rPr>
                <w:rFonts w:hint="eastAsia" w:ascii="仿宋_GB2312" w:hAnsi="仿宋_GB2312" w:eastAsia="仿宋_GB2312" w:cs="仿宋_GB2312"/>
                <w:b/>
                <w:bCs/>
                <w:color w:val="000000"/>
                <w:sz w:val="30"/>
                <w:szCs w:val="30"/>
                <w:vertAlign w:val="baseline"/>
                <w:lang w:val="en-US" w:eastAsia="zh-CN"/>
              </w:rPr>
            </w:pPr>
            <w:r>
              <w:rPr>
                <w:rFonts w:hint="eastAsia" w:ascii="仿宋_GB2312" w:hAnsi="仿宋_GB2312" w:eastAsia="仿宋_GB2312" w:cs="仿宋_GB2312"/>
                <w:b/>
                <w:bCs/>
                <w:color w:val="000000"/>
                <w:sz w:val="30"/>
                <w:szCs w:val="30"/>
                <w:vertAlign w:val="baseline"/>
                <w:lang w:val="en-US" w:eastAsia="zh-CN"/>
              </w:rPr>
              <w:t>序号</w:t>
            </w:r>
          </w:p>
        </w:tc>
        <w:tc>
          <w:tcPr>
            <w:tcW w:w="8269" w:type="dxa"/>
            <w:gridSpan w:val="2"/>
            <w:noWrap w:val="0"/>
            <w:vAlign w:val="top"/>
          </w:tcPr>
          <w:p w14:paraId="18F5BE60">
            <w:pPr>
              <w:keepNext w:val="0"/>
              <w:keepLines w:val="0"/>
              <w:pageBreakBefore w:val="0"/>
              <w:widowControl w:val="0"/>
              <w:numPr>
                <w:ilvl w:val="0"/>
                <w:numId w:val="0"/>
              </w:numPr>
              <w:kinsoku/>
              <w:wordWrap/>
              <w:overflowPunct/>
              <w:topLinePunct w:val="0"/>
              <w:autoSpaceDE/>
              <w:autoSpaceDN/>
              <w:adjustRightInd/>
              <w:snapToGrid/>
              <w:spacing w:before="0" w:beforeLines="0" w:beforeAutospacing="0" w:after="0" w:afterLines="0" w:afterAutospacing="0" w:line="380" w:lineRule="exact"/>
              <w:ind w:left="0" w:leftChars="0" w:right="0" w:firstLine="0" w:firstLineChars="0"/>
              <w:jc w:val="center"/>
              <w:textAlignment w:val="auto"/>
              <w:outlineLvl w:val="9"/>
              <w:rPr>
                <w:rFonts w:hint="eastAsia" w:ascii="仿宋_GB2312" w:hAnsi="仿宋_GB2312" w:eastAsia="仿宋_GB2312" w:cs="仿宋_GB2312"/>
                <w:b/>
                <w:bCs/>
                <w:color w:val="000000"/>
                <w:sz w:val="30"/>
                <w:szCs w:val="30"/>
                <w:vertAlign w:val="baseline"/>
                <w:lang w:val="en-US" w:eastAsia="zh-CN"/>
              </w:rPr>
            </w:pPr>
            <w:r>
              <w:rPr>
                <w:rFonts w:hint="eastAsia" w:ascii="仿宋_GB2312" w:hAnsi="仿宋_GB2312" w:eastAsia="仿宋_GB2312" w:cs="仿宋_GB2312"/>
                <w:b/>
                <w:bCs/>
                <w:color w:val="000000"/>
                <w:sz w:val="30"/>
                <w:szCs w:val="30"/>
                <w:vertAlign w:val="baseline"/>
                <w:lang w:val="en-US" w:eastAsia="zh-CN"/>
              </w:rPr>
              <w:t>工作内容</w:t>
            </w:r>
          </w:p>
        </w:tc>
        <w:tc>
          <w:tcPr>
            <w:tcW w:w="2000" w:type="dxa"/>
            <w:noWrap w:val="0"/>
            <w:vAlign w:val="center"/>
          </w:tcPr>
          <w:p w14:paraId="60C2D251">
            <w:pPr>
              <w:keepNext w:val="0"/>
              <w:keepLines w:val="0"/>
              <w:pageBreakBefore w:val="0"/>
              <w:widowControl w:val="0"/>
              <w:numPr>
                <w:ilvl w:val="0"/>
                <w:numId w:val="0"/>
              </w:numPr>
              <w:kinsoku/>
              <w:wordWrap/>
              <w:overflowPunct/>
              <w:topLinePunct w:val="0"/>
              <w:autoSpaceDE/>
              <w:autoSpaceDN/>
              <w:adjustRightInd/>
              <w:snapToGrid/>
              <w:spacing w:before="0" w:beforeLines="0" w:beforeAutospacing="0" w:after="0" w:afterLines="0" w:afterAutospacing="0" w:line="380" w:lineRule="exact"/>
              <w:ind w:left="0" w:leftChars="0" w:right="0" w:firstLine="0" w:firstLineChars="0"/>
              <w:jc w:val="center"/>
              <w:textAlignment w:val="auto"/>
              <w:outlineLvl w:val="9"/>
              <w:rPr>
                <w:rFonts w:hint="eastAsia" w:ascii="仿宋_GB2312" w:hAnsi="仿宋_GB2312" w:eastAsia="仿宋_GB2312" w:cs="仿宋_GB2312"/>
                <w:b/>
                <w:bCs/>
                <w:color w:val="000000"/>
                <w:sz w:val="30"/>
                <w:szCs w:val="30"/>
                <w:vertAlign w:val="baseline"/>
                <w:lang w:val="en-US" w:eastAsia="zh-CN"/>
              </w:rPr>
            </w:pPr>
            <w:r>
              <w:rPr>
                <w:rFonts w:hint="eastAsia" w:ascii="仿宋_GB2312" w:hAnsi="仿宋_GB2312" w:eastAsia="仿宋_GB2312" w:cs="仿宋_GB2312"/>
                <w:b/>
                <w:bCs/>
                <w:color w:val="000000"/>
                <w:sz w:val="30"/>
                <w:szCs w:val="30"/>
                <w:vertAlign w:val="baseline"/>
                <w:lang w:val="en-US" w:eastAsia="zh-CN"/>
              </w:rPr>
              <w:t>责任单位</w:t>
            </w:r>
          </w:p>
        </w:tc>
        <w:tc>
          <w:tcPr>
            <w:tcW w:w="2800" w:type="dxa"/>
            <w:noWrap w:val="0"/>
            <w:vAlign w:val="center"/>
          </w:tcPr>
          <w:p w14:paraId="3340244B">
            <w:pPr>
              <w:keepNext w:val="0"/>
              <w:keepLines w:val="0"/>
              <w:pageBreakBefore w:val="0"/>
              <w:widowControl w:val="0"/>
              <w:numPr>
                <w:ilvl w:val="0"/>
                <w:numId w:val="0"/>
              </w:numPr>
              <w:kinsoku/>
              <w:wordWrap/>
              <w:overflowPunct/>
              <w:topLinePunct w:val="0"/>
              <w:autoSpaceDE/>
              <w:autoSpaceDN/>
              <w:adjustRightInd/>
              <w:snapToGrid/>
              <w:spacing w:before="0" w:beforeLines="0" w:beforeAutospacing="0" w:after="0" w:afterLines="0" w:afterAutospacing="0" w:line="380" w:lineRule="exact"/>
              <w:ind w:left="0" w:leftChars="0" w:right="0" w:firstLine="0" w:firstLineChars="0"/>
              <w:jc w:val="center"/>
              <w:textAlignment w:val="auto"/>
              <w:outlineLvl w:val="9"/>
              <w:rPr>
                <w:rFonts w:hint="eastAsia" w:ascii="仿宋_GB2312" w:hAnsi="仿宋_GB2312" w:eastAsia="仿宋_GB2312" w:cs="仿宋_GB2312"/>
                <w:b/>
                <w:bCs/>
                <w:color w:val="000000"/>
                <w:sz w:val="30"/>
                <w:szCs w:val="30"/>
                <w:vertAlign w:val="baseline"/>
                <w:lang w:val="en-US" w:eastAsia="zh-CN"/>
              </w:rPr>
            </w:pPr>
            <w:r>
              <w:rPr>
                <w:rFonts w:hint="eastAsia" w:ascii="仿宋_GB2312" w:hAnsi="仿宋_GB2312" w:eastAsia="仿宋_GB2312" w:cs="仿宋_GB2312"/>
                <w:b/>
                <w:bCs/>
                <w:color w:val="000000"/>
                <w:sz w:val="30"/>
                <w:szCs w:val="30"/>
                <w:vertAlign w:val="baseline"/>
                <w:lang w:val="en-US" w:eastAsia="zh-CN"/>
              </w:rPr>
              <w:t>完成时间</w:t>
            </w:r>
          </w:p>
        </w:tc>
      </w:tr>
      <w:tr w14:paraId="4EC3C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943" w:type="dxa"/>
            <w:noWrap w:val="0"/>
            <w:vAlign w:val="center"/>
          </w:tcPr>
          <w:p w14:paraId="75D16E75">
            <w:pPr>
              <w:keepNext w:val="0"/>
              <w:keepLines w:val="0"/>
              <w:pageBreakBefore w:val="0"/>
              <w:widowControl w:val="0"/>
              <w:numPr>
                <w:ilvl w:val="0"/>
                <w:numId w:val="0"/>
              </w:numPr>
              <w:kinsoku/>
              <w:wordWrap/>
              <w:overflowPunct/>
              <w:topLinePunct w:val="0"/>
              <w:autoSpaceDE/>
              <w:autoSpaceDN/>
              <w:adjustRightInd/>
              <w:snapToGrid/>
              <w:spacing w:before="0" w:beforeLines="0" w:beforeAutospacing="0" w:after="0" w:afterLines="0" w:afterAutospacing="0" w:line="380" w:lineRule="exact"/>
              <w:ind w:left="0" w:leftChars="0" w:right="0" w:firstLine="0" w:firstLineChars="0"/>
              <w:jc w:val="center"/>
              <w:textAlignment w:val="auto"/>
              <w:outlineLvl w:val="9"/>
              <w:rPr>
                <w:rFonts w:hint="eastAsia" w:ascii="仿宋_GB2312" w:hAnsi="仿宋_GB2312" w:eastAsia="仿宋_GB2312" w:cs="仿宋_GB2312"/>
                <w:b w:val="0"/>
                <w:color w:val="000000"/>
                <w:sz w:val="30"/>
                <w:szCs w:val="30"/>
                <w:vertAlign w:val="baseline"/>
                <w:lang w:val="en-US" w:eastAsia="zh-CN"/>
              </w:rPr>
            </w:pPr>
            <w:r>
              <w:rPr>
                <w:rFonts w:hint="eastAsia" w:ascii="仿宋_GB2312" w:hAnsi="仿宋_GB2312" w:eastAsia="仿宋_GB2312" w:cs="仿宋_GB2312"/>
                <w:b w:val="0"/>
                <w:color w:val="000000"/>
                <w:sz w:val="30"/>
                <w:szCs w:val="30"/>
                <w:vertAlign w:val="baseline"/>
                <w:lang w:val="en-US" w:eastAsia="zh-CN"/>
              </w:rPr>
              <w:t>9</w:t>
            </w:r>
          </w:p>
        </w:tc>
        <w:tc>
          <w:tcPr>
            <w:tcW w:w="8269" w:type="dxa"/>
            <w:gridSpan w:val="2"/>
            <w:noWrap w:val="0"/>
            <w:vAlign w:val="center"/>
          </w:tcPr>
          <w:p w14:paraId="5B4FCDF6">
            <w:pPr>
              <w:keepNext w:val="0"/>
              <w:keepLines w:val="0"/>
              <w:pageBreakBefore w:val="0"/>
              <w:widowControl w:val="0"/>
              <w:numPr>
                <w:ilvl w:val="0"/>
                <w:numId w:val="0"/>
              </w:numPr>
              <w:kinsoku/>
              <w:wordWrap/>
              <w:overflowPunct/>
              <w:topLinePunct w:val="0"/>
              <w:autoSpaceDE/>
              <w:autoSpaceDN/>
              <w:adjustRightInd/>
              <w:snapToGrid/>
              <w:spacing w:before="0" w:beforeLines="0" w:beforeAutospacing="0" w:after="0" w:afterLines="0" w:afterAutospacing="0" w:line="380" w:lineRule="exact"/>
              <w:ind w:left="0" w:leftChars="0" w:right="0" w:firstLine="0" w:firstLineChars="0"/>
              <w:jc w:val="both"/>
              <w:textAlignment w:val="auto"/>
              <w:outlineLvl w:val="9"/>
              <w:rPr>
                <w:rFonts w:hint="eastAsia" w:ascii="仿宋_GB2312" w:hAnsi="仿宋_GB2312" w:eastAsia="仿宋_GB2312" w:cs="仿宋_GB2312"/>
                <w:b w:val="0"/>
                <w:color w:val="000000"/>
                <w:sz w:val="28"/>
                <w:szCs w:val="28"/>
                <w:vertAlign w:val="baseline"/>
                <w:lang w:val="en-US" w:eastAsia="zh-CN"/>
              </w:rPr>
            </w:pPr>
            <w:r>
              <w:rPr>
                <w:rFonts w:hint="eastAsia" w:ascii="仿宋_GB2312" w:hAnsi="仿宋_GB2312" w:eastAsia="仿宋_GB2312" w:cs="仿宋_GB2312"/>
                <w:b w:val="0"/>
                <w:color w:val="000000"/>
                <w:sz w:val="28"/>
                <w:szCs w:val="28"/>
                <w:vertAlign w:val="baseline"/>
                <w:lang w:val="en-US" w:eastAsia="zh-CN"/>
              </w:rPr>
              <w:t>全面开展物业小区检查工作</w:t>
            </w:r>
          </w:p>
        </w:tc>
        <w:tc>
          <w:tcPr>
            <w:tcW w:w="2000" w:type="dxa"/>
            <w:noWrap w:val="0"/>
            <w:vAlign w:val="center"/>
          </w:tcPr>
          <w:p w14:paraId="02502398">
            <w:pPr>
              <w:keepNext w:val="0"/>
              <w:keepLines w:val="0"/>
              <w:pageBreakBefore w:val="0"/>
              <w:widowControl w:val="0"/>
              <w:numPr>
                <w:ilvl w:val="0"/>
                <w:numId w:val="0"/>
              </w:numPr>
              <w:kinsoku/>
              <w:wordWrap/>
              <w:overflowPunct/>
              <w:topLinePunct w:val="0"/>
              <w:autoSpaceDE/>
              <w:autoSpaceDN/>
              <w:adjustRightInd/>
              <w:snapToGrid/>
              <w:spacing w:before="0" w:beforeLines="0" w:beforeAutospacing="0" w:after="0" w:afterLines="0" w:afterAutospacing="0" w:line="380" w:lineRule="exact"/>
              <w:ind w:left="0" w:leftChars="0" w:right="0" w:firstLine="0" w:firstLineChars="0"/>
              <w:jc w:val="center"/>
              <w:textAlignment w:val="auto"/>
              <w:outlineLvl w:val="9"/>
              <w:rPr>
                <w:rFonts w:hint="eastAsia" w:ascii="仿宋_GB2312" w:hAnsi="仿宋_GB2312" w:eastAsia="仿宋_GB2312" w:cs="仿宋_GB2312"/>
                <w:b w:val="0"/>
                <w:color w:val="000000"/>
                <w:sz w:val="28"/>
                <w:szCs w:val="28"/>
                <w:vertAlign w:val="baseline"/>
                <w:lang w:val="en-US" w:eastAsia="zh-CN"/>
              </w:rPr>
            </w:pPr>
            <w:r>
              <w:rPr>
                <w:rFonts w:hint="eastAsia" w:ascii="仿宋_GB2312" w:hAnsi="仿宋_GB2312" w:eastAsia="仿宋_GB2312" w:cs="仿宋_GB2312"/>
                <w:b w:val="0"/>
                <w:color w:val="000000"/>
                <w:kern w:val="2"/>
                <w:sz w:val="28"/>
                <w:szCs w:val="28"/>
                <w:lang w:val="en-US" w:eastAsia="zh-CN"/>
              </w:rPr>
              <w:t>各社区</w:t>
            </w:r>
          </w:p>
        </w:tc>
        <w:tc>
          <w:tcPr>
            <w:tcW w:w="2800" w:type="dxa"/>
            <w:noWrap w:val="0"/>
            <w:vAlign w:val="center"/>
          </w:tcPr>
          <w:p w14:paraId="353BF33A">
            <w:pPr>
              <w:keepNext w:val="0"/>
              <w:keepLines w:val="0"/>
              <w:pageBreakBefore w:val="0"/>
              <w:widowControl w:val="0"/>
              <w:numPr>
                <w:ilvl w:val="0"/>
                <w:numId w:val="0"/>
              </w:numPr>
              <w:kinsoku/>
              <w:wordWrap/>
              <w:overflowPunct/>
              <w:topLinePunct w:val="0"/>
              <w:autoSpaceDE/>
              <w:autoSpaceDN/>
              <w:adjustRightInd/>
              <w:snapToGrid/>
              <w:spacing w:before="0" w:beforeLines="0" w:beforeAutospacing="0" w:after="0" w:afterLines="0" w:afterAutospacing="0" w:line="380" w:lineRule="exact"/>
              <w:ind w:left="0" w:leftChars="0" w:right="0" w:firstLine="0" w:firstLineChars="0"/>
              <w:jc w:val="center"/>
              <w:textAlignment w:val="auto"/>
              <w:outlineLvl w:val="9"/>
              <w:rPr>
                <w:rFonts w:hint="eastAsia" w:ascii="仿宋_GB2312" w:hAnsi="仿宋_GB2312" w:eastAsia="仿宋_GB2312" w:cs="仿宋_GB2312"/>
                <w:b w:val="0"/>
                <w:color w:val="000000"/>
                <w:sz w:val="28"/>
                <w:szCs w:val="28"/>
                <w:vertAlign w:val="baseline"/>
                <w:lang w:val="en-US" w:eastAsia="zh-CN"/>
              </w:rPr>
            </w:pPr>
            <w:r>
              <w:rPr>
                <w:rFonts w:hint="eastAsia" w:ascii="仿宋_GB2312" w:hAnsi="仿宋_GB2312" w:eastAsia="仿宋_GB2312" w:cs="仿宋_GB2312"/>
                <w:b w:val="0"/>
                <w:color w:val="000000"/>
                <w:sz w:val="28"/>
                <w:szCs w:val="28"/>
                <w:vertAlign w:val="baseline"/>
                <w:lang w:val="en-US" w:eastAsia="zh-CN"/>
              </w:rPr>
              <w:t>6月30日前</w:t>
            </w:r>
          </w:p>
        </w:tc>
      </w:tr>
      <w:tr w14:paraId="755DC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5" w:hRule="atLeast"/>
        </w:trPr>
        <w:tc>
          <w:tcPr>
            <w:tcW w:w="943" w:type="dxa"/>
            <w:noWrap w:val="0"/>
            <w:vAlign w:val="center"/>
          </w:tcPr>
          <w:p w14:paraId="7D0D2EA4">
            <w:pPr>
              <w:keepNext w:val="0"/>
              <w:keepLines w:val="0"/>
              <w:pageBreakBefore w:val="0"/>
              <w:widowControl w:val="0"/>
              <w:numPr>
                <w:ilvl w:val="0"/>
                <w:numId w:val="0"/>
              </w:numPr>
              <w:kinsoku/>
              <w:wordWrap/>
              <w:overflowPunct/>
              <w:topLinePunct w:val="0"/>
              <w:autoSpaceDE/>
              <w:autoSpaceDN/>
              <w:adjustRightInd/>
              <w:snapToGrid/>
              <w:spacing w:before="0" w:beforeLines="0" w:beforeAutospacing="0" w:after="0" w:afterLines="0" w:afterAutospacing="0" w:line="380" w:lineRule="exact"/>
              <w:ind w:left="0" w:leftChars="0" w:right="0" w:firstLine="0" w:firstLineChars="0"/>
              <w:jc w:val="center"/>
              <w:textAlignment w:val="auto"/>
              <w:outlineLvl w:val="9"/>
              <w:rPr>
                <w:rFonts w:hint="eastAsia" w:ascii="仿宋_GB2312" w:hAnsi="仿宋_GB2312" w:eastAsia="仿宋_GB2312" w:cs="仿宋_GB2312"/>
                <w:b w:val="0"/>
                <w:color w:val="000000"/>
                <w:sz w:val="30"/>
                <w:szCs w:val="30"/>
                <w:vertAlign w:val="baseline"/>
                <w:lang w:val="en-US" w:eastAsia="zh-CN"/>
              </w:rPr>
            </w:pPr>
            <w:r>
              <w:rPr>
                <w:rFonts w:hint="eastAsia" w:ascii="仿宋_GB2312" w:hAnsi="仿宋_GB2312" w:eastAsia="仿宋_GB2312" w:cs="仿宋_GB2312"/>
                <w:b w:val="0"/>
                <w:color w:val="000000"/>
                <w:sz w:val="30"/>
                <w:szCs w:val="30"/>
                <w:vertAlign w:val="baseline"/>
                <w:lang w:val="en-US" w:eastAsia="zh-CN"/>
              </w:rPr>
              <w:t>10</w:t>
            </w:r>
          </w:p>
        </w:tc>
        <w:tc>
          <w:tcPr>
            <w:tcW w:w="8269" w:type="dxa"/>
            <w:gridSpan w:val="2"/>
            <w:noWrap w:val="0"/>
            <w:vAlign w:val="center"/>
          </w:tcPr>
          <w:p w14:paraId="1DCA8933">
            <w:pPr>
              <w:keepNext w:val="0"/>
              <w:keepLines w:val="0"/>
              <w:pageBreakBefore w:val="0"/>
              <w:widowControl w:val="0"/>
              <w:numPr>
                <w:ilvl w:val="0"/>
                <w:numId w:val="0"/>
              </w:numPr>
              <w:kinsoku/>
              <w:wordWrap/>
              <w:overflowPunct/>
              <w:topLinePunct w:val="0"/>
              <w:autoSpaceDE/>
              <w:autoSpaceDN/>
              <w:adjustRightInd/>
              <w:snapToGrid/>
              <w:spacing w:before="0" w:beforeLines="0" w:beforeAutospacing="0" w:after="0" w:afterLines="0" w:afterAutospacing="0" w:line="380" w:lineRule="exact"/>
              <w:ind w:left="0" w:leftChars="0" w:right="0" w:firstLine="0" w:firstLineChars="0"/>
              <w:jc w:val="both"/>
              <w:textAlignment w:val="auto"/>
              <w:outlineLvl w:val="9"/>
              <w:rPr>
                <w:rFonts w:hint="eastAsia" w:ascii="仿宋_GB2312" w:hAnsi="仿宋_GB2312" w:eastAsia="仿宋_GB2312" w:cs="仿宋_GB2312"/>
                <w:b w:val="0"/>
                <w:color w:val="000000"/>
                <w:sz w:val="28"/>
                <w:szCs w:val="28"/>
                <w:vertAlign w:val="baseline"/>
                <w:lang w:val="en-US" w:eastAsia="zh-CN"/>
              </w:rPr>
            </w:pPr>
            <w:r>
              <w:rPr>
                <w:rFonts w:hint="eastAsia" w:ascii="仿宋_GB2312" w:hAnsi="仿宋_GB2312" w:eastAsia="仿宋_GB2312" w:cs="仿宋_GB2312"/>
                <w:b w:val="0"/>
                <w:color w:val="000000"/>
                <w:sz w:val="28"/>
                <w:szCs w:val="28"/>
                <w:vertAlign w:val="baseline"/>
                <w:lang w:val="en-US" w:eastAsia="zh-CN"/>
              </w:rPr>
              <w:t>被业主多次实名举报存在公共收益相关问题并能提供相应证据的小区，经核实，认为需要审计的，组织第三方审计机构进行审计。</w:t>
            </w:r>
          </w:p>
        </w:tc>
        <w:tc>
          <w:tcPr>
            <w:tcW w:w="2000" w:type="dxa"/>
            <w:noWrap w:val="0"/>
            <w:vAlign w:val="center"/>
          </w:tcPr>
          <w:p w14:paraId="73009AF4">
            <w:pPr>
              <w:keepNext w:val="0"/>
              <w:keepLines w:val="0"/>
              <w:pageBreakBefore w:val="0"/>
              <w:widowControl w:val="0"/>
              <w:numPr>
                <w:ilvl w:val="0"/>
                <w:numId w:val="0"/>
              </w:numPr>
              <w:kinsoku/>
              <w:wordWrap/>
              <w:overflowPunct/>
              <w:topLinePunct w:val="0"/>
              <w:autoSpaceDE/>
              <w:autoSpaceDN/>
              <w:adjustRightInd/>
              <w:snapToGrid/>
              <w:spacing w:before="0" w:beforeLines="0" w:beforeAutospacing="0" w:after="0" w:afterLines="0" w:afterAutospacing="0" w:line="380" w:lineRule="exact"/>
              <w:ind w:left="0" w:leftChars="0" w:right="0" w:firstLine="0" w:firstLineChars="0"/>
              <w:jc w:val="center"/>
              <w:textAlignment w:val="auto"/>
              <w:outlineLvl w:val="9"/>
              <w:rPr>
                <w:rFonts w:hint="eastAsia" w:ascii="仿宋_GB2312" w:hAnsi="仿宋_GB2312" w:eastAsia="仿宋_GB2312" w:cs="仿宋_GB2312"/>
                <w:b w:val="0"/>
                <w:color w:val="000000"/>
                <w:sz w:val="28"/>
                <w:szCs w:val="28"/>
                <w:vertAlign w:val="baseline"/>
                <w:lang w:val="en-US" w:eastAsia="zh-CN"/>
              </w:rPr>
            </w:pPr>
            <w:r>
              <w:rPr>
                <w:rFonts w:hint="eastAsia" w:ascii="仿宋_GB2312" w:hAnsi="仿宋_GB2312" w:eastAsia="仿宋_GB2312" w:cs="仿宋_GB2312"/>
                <w:b w:val="0"/>
                <w:color w:val="000000"/>
                <w:sz w:val="28"/>
                <w:szCs w:val="28"/>
                <w:lang w:val="en-US" w:eastAsia="zh-CN"/>
              </w:rPr>
              <w:t>物业管理服务中心、各社区</w:t>
            </w:r>
          </w:p>
        </w:tc>
        <w:tc>
          <w:tcPr>
            <w:tcW w:w="2800" w:type="dxa"/>
            <w:noWrap w:val="0"/>
            <w:vAlign w:val="center"/>
          </w:tcPr>
          <w:p w14:paraId="604B7279">
            <w:pPr>
              <w:keepNext w:val="0"/>
              <w:keepLines w:val="0"/>
              <w:pageBreakBefore w:val="0"/>
              <w:widowControl w:val="0"/>
              <w:numPr>
                <w:ilvl w:val="0"/>
                <w:numId w:val="0"/>
              </w:numPr>
              <w:kinsoku/>
              <w:wordWrap/>
              <w:overflowPunct/>
              <w:topLinePunct w:val="0"/>
              <w:autoSpaceDE/>
              <w:autoSpaceDN/>
              <w:adjustRightInd/>
              <w:snapToGrid/>
              <w:spacing w:before="0" w:beforeLines="0" w:beforeAutospacing="0" w:after="0" w:afterLines="0" w:afterAutospacing="0" w:line="380" w:lineRule="exact"/>
              <w:ind w:left="0" w:leftChars="0" w:right="0" w:firstLine="0" w:firstLineChars="0"/>
              <w:jc w:val="center"/>
              <w:textAlignment w:val="auto"/>
              <w:outlineLvl w:val="9"/>
              <w:rPr>
                <w:rFonts w:hint="eastAsia" w:ascii="仿宋_GB2312" w:hAnsi="仿宋_GB2312" w:eastAsia="仿宋_GB2312" w:cs="仿宋_GB2312"/>
                <w:b w:val="0"/>
                <w:color w:val="000000"/>
                <w:sz w:val="28"/>
                <w:szCs w:val="28"/>
                <w:vertAlign w:val="baseline"/>
                <w:lang w:val="en-US" w:eastAsia="zh-CN"/>
              </w:rPr>
            </w:pPr>
            <w:r>
              <w:rPr>
                <w:rFonts w:hint="eastAsia" w:ascii="仿宋_GB2312" w:hAnsi="仿宋_GB2312" w:eastAsia="仿宋_GB2312" w:cs="仿宋_GB2312"/>
                <w:b w:val="0"/>
                <w:color w:val="000000"/>
                <w:sz w:val="28"/>
                <w:szCs w:val="28"/>
                <w:vertAlign w:val="baseline"/>
                <w:lang w:val="en-US" w:eastAsia="zh-CN"/>
              </w:rPr>
              <w:t>7月至8月</w:t>
            </w:r>
          </w:p>
        </w:tc>
      </w:tr>
      <w:tr w14:paraId="30158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5" w:hRule="atLeast"/>
        </w:trPr>
        <w:tc>
          <w:tcPr>
            <w:tcW w:w="943" w:type="dxa"/>
            <w:noWrap w:val="0"/>
            <w:vAlign w:val="center"/>
          </w:tcPr>
          <w:p w14:paraId="50EC4886">
            <w:pPr>
              <w:keepNext w:val="0"/>
              <w:keepLines w:val="0"/>
              <w:pageBreakBefore w:val="0"/>
              <w:widowControl w:val="0"/>
              <w:numPr>
                <w:ilvl w:val="0"/>
                <w:numId w:val="0"/>
              </w:numPr>
              <w:kinsoku/>
              <w:wordWrap/>
              <w:overflowPunct/>
              <w:topLinePunct w:val="0"/>
              <w:autoSpaceDE/>
              <w:autoSpaceDN/>
              <w:adjustRightInd/>
              <w:snapToGrid/>
              <w:spacing w:before="0" w:beforeLines="0" w:beforeAutospacing="0" w:after="0" w:afterLines="0" w:afterAutospacing="0" w:line="380" w:lineRule="exact"/>
              <w:ind w:left="0" w:leftChars="0" w:right="0" w:firstLine="0" w:firstLineChars="0"/>
              <w:jc w:val="center"/>
              <w:textAlignment w:val="auto"/>
              <w:outlineLvl w:val="9"/>
              <w:rPr>
                <w:rFonts w:hint="eastAsia" w:ascii="仿宋_GB2312" w:hAnsi="仿宋_GB2312" w:eastAsia="仿宋_GB2312" w:cs="仿宋_GB2312"/>
                <w:b w:val="0"/>
                <w:color w:val="000000"/>
                <w:sz w:val="30"/>
                <w:szCs w:val="30"/>
                <w:vertAlign w:val="baseline"/>
                <w:lang w:val="en-US" w:eastAsia="zh-CN"/>
              </w:rPr>
            </w:pPr>
            <w:r>
              <w:rPr>
                <w:rFonts w:hint="eastAsia" w:ascii="仿宋_GB2312" w:hAnsi="仿宋_GB2312" w:eastAsia="仿宋_GB2312" w:cs="仿宋_GB2312"/>
                <w:b w:val="0"/>
                <w:color w:val="000000"/>
                <w:sz w:val="30"/>
                <w:szCs w:val="30"/>
                <w:vertAlign w:val="baseline"/>
                <w:lang w:val="en-US" w:eastAsia="zh-CN"/>
              </w:rPr>
              <w:t>11</w:t>
            </w:r>
          </w:p>
        </w:tc>
        <w:tc>
          <w:tcPr>
            <w:tcW w:w="8269" w:type="dxa"/>
            <w:gridSpan w:val="2"/>
            <w:noWrap w:val="0"/>
            <w:vAlign w:val="center"/>
          </w:tcPr>
          <w:p w14:paraId="635ABA84">
            <w:pPr>
              <w:keepNext w:val="0"/>
              <w:keepLines w:val="0"/>
              <w:pageBreakBefore w:val="0"/>
              <w:widowControl w:val="0"/>
              <w:numPr>
                <w:ilvl w:val="0"/>
                <w:numId w:val="0"/>
              </w:numPr>
              <w:kinsoku/>
              <w:wordWrap/>
              <w:overflowPunct/>
              <w:topLinePunct w:val="0"/>
              <w:autoSpaceDE/>
              <w:autoSpaceDN/>
              <w:adjustRightInd/>
              <w:snapToGrid/>
              <w:spacing w:before="0" w:beforeLines="0" w:beforeAutospacing="0" w:after="0" w:afterLines="0" w:afterAutospacing="0" w:line="380" w:lineRule="exact"/>
              <w:ind w:left="0" w:leftChars="0" w:right="0" w:firstLine="0" w:firstLineChars="0"/>
              <w:jc w:val="both"/>
              <w:textAlignment w:val="auto"/>
              <w:outlineLvl w:val="9"/>
              <w:rPr>
                <w:rFonts w:hint="eastAsia" w:ascii="仿宋_GB2312" w:hAnsi="仿宋_GB2312" w:eastAsia="仿宋_GB2312" w:cs="仿宋_GB2312"/>
                <w:b w:val="0"/>
                <w:color w:val="000000"/>
                <w:sz w:val="28"/>
                <w:szCs w:val="28"/>
                <w:vertAlign w:val="baseline"/>
                <w:lang w:val="en-US" w:eastAsia="zh-CN"/>
              </w:rPr>
            </w:pPr>
            <w:r>
              <w:rPr>
                <w:rFonts w:hint="eastAsia" w:ascii="仿宋_GB2312" w:hAnsi="仿宋_GB2312" w:eastAsia="仿宋_GB2312" w:cs="仿宋_GB2312"/>
                <w:b w:val="0"/>
                <w:color w:val="000000"/>
                <w:sz w:val="28"/>
                <w:szCs w:val="28"/>
                <w:vertAlign w:val="baseline"/>
                <w:lang w:val="en-US" w:eastAsia="zh-CN"/>
              </w:rPr>
              <w:t>配合街道会同有关部门对“点题整治”过程中发现的违法违规案件依法进行查处。</w:t>
            </w:r>
          </w:p>
        </w:tc>
        <w:tc>
          <w:tcPr>
            <w:tcW w:w="2000" w:type="dxa"/>
            <w:noWrap w:val="0"/>
            <w:vAlign w:val="center"/>
          </w:tcPr>
          <w:p w14:paraId="66073096">
            <w:pPr>
              <w:keepNext w:val="0"/>
              <w:keepLines w:val="0"/>
              <w:pageBreakBefore w:val="0"/>
              <w:widowControl w:val="0"/>
              <w:numPr>
                <w:ilvl w:val="0"/>
                <w:numId w:val="0"/>
              </w:numPr>
              <w:kinsoku/>
              <w:wordWrap/>
              <w:overflowPunct/>
              <w:topLinePunct w:val="0"/>
              <w:autoSpaceDE/>
              <w:autoSpaceDN/>
              <w:adjustRightInd/>
              <w:snapToGrid/>
              <w:spacing w:before="0" w:beforeLines="0" w:beforeAutospacing="0" w:after="0" w:afterLines="0" w:afterAutospacing="0" w:line="380" w:lineRule="exact"/>
              <w:ind w:left="0" w:leftChars="0" w:right="0" w:firstLine="0" w:firstLineChars="0"/>
              <w:jc w:val="center"/>
              <w:textAlignment w:val="auto"/>
              <w:outlineLvl w:val="9"/>
              <w:rPr>
                <w:rFonts w:hint="eastAsia" w:ascii="仿宋_GB2312" w:hAnsi="仿宋_GB2312" w:eastAsia="仿宋_GB2312" w:cs="仿宋_GB2312"/>
                <w:b w:val="0"/>
                <w:color w:val="000000"/>
                <w:sz w:val="28"/>
                <w:szCs w:val="28"/>
                <w:vertAlign w:val="baseline"/>
                <w:lang w:val="en-US" w:eastAsia="zh-CN"/>
              </w:rPr>
            </w:pPr>
            <w:r>
              <w:rPr>
                <w:rFonts w:hint="eastAsia" w:ascii="仿宋_GB2312" w:hAnsi="仿宋_GB2312" w:eastAsia="仿宋_GB2312" w:cs="仿宋_GB2312"/>
                <w:b w:val="0"/>
                <w:color w:val="000000"/>
                <w:sz w:val="28"/>
                <w:szCs w:val="28"/>
                <w:lang w:val="en-US" w:eastAsia="zh-CN"/>
              </w:rPr>
              <w:t>物业管理服务中心、各社区</w:t>
            </w:r>
          </w:p>
        </w:tc>
        <w:tc>
          <w:tcPr>
            <w:tcW w:w="2800" w:type="dxa"/>
            <w:noWrap w:val="0"/>
            <w:vAlign w:val="center"/>
          </w:tcPr>
          <w:p w14:paraId="4E653413">
            <w:pPr>
              <w:keepNext w:val="0"/>
              <w:keepLines w:val="0"/>
              <w:pageBreakBefore w:val="0"/>
              <w:widowControl w:val="0"/>
              <w:numPr>
                <w:ilvl w:val="0"/>
                <w:numId w:val="0"/>
              </w:numPr>
              <w:kinsoku/>
              <w:wordWrap/>
              <w:overflowPunct/>
              <w:topLinePunct w:val="0"/>
              <w:autoSpaceDE/>
              <w:autoSpaceDN/>
              <w:adjustRightInd/>
              <w:snapToGrid/>
              <w:spacing w:before="0" w:beforeLines="0" w:beforeAutospacing="0" w:after="0" w:afterLines="0" w:afterAutospacing="0" w:line="380" w:lineRule="exact"/>
              <w:ind w:left="0" w:leftChars="0" w:right="0" w:firstLine="0" w:firstLineChars="0"/>
              <w:jc w:val="center"/>
              <w:textAlignment w:val="auto"/>
              <w:outlineLvl w:val="9"/>
              <w:rPr>
                <w:rFonts w:hint="eastAsia" w:ascii="仿宋_GB2312" w:hAnsi="仿宋_GB2312" w:eastAsia="仿宋_GB2312" w:cs="仿宋_GB2312"/>
                <w:b w:val="0"/>
                <w:color w:val="000000"/>
                <w:sz w:val="28"/>
                <w:szCs w:val="28"/>
                <w:vertAlign w:val="baseline"/>
                <w:lang w:val="en-US" w:eastAsia="zh-CN"/>
              </w:rPr>
            </w:pPr>
            <w:r>
              <w:rPr>
                <w:rFonts w:hint="eastAsia" w:ascii="仿宋_GB2312" w:hAnsi="仿宋_GB2312" w:eastAsia="仿宋_GB2312" w:cs="仿宋_GB2312"/>
                <w:b w:val="0"/>
                <w:color w:val="000000"/>
                <w:sz w:val="28"/>
                <w:szCs w:val="28"/>
                <w:vertAlign w:val="baseline"/>
                <w:lang w:val="en-US" w:eastAsia="zh-CN"/>
              </w:rPr>
              <w:t>持续推进至10月底</w:t>
            </w:r>
          </w:p>
        </w:tc>
      </w:tr>
      <w:tr w14:paraId="645DC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14012" w:type="dxa"/>
            <w:gridSpan w:val="5"/>
            <w:noWrap w:val="0"/>
            <w:vAlign w:val="center"/>
          </w:tcPr>
          <w:p w14:paraId="509F9DE3">
            <w:pPr>
              <w:keepNext w:val="0"/>
              <w:keepLines w:val="0"/>
              <w:pageBreakBefore w:val="0"/>
              <w:widowControl w:val="0"/>
              <w:numPr>
                <w:ilvl w:val="0"/>
                <w:numId w:val="0"/>
              </w:numPr>
              <w:kinsoku/>
              <w:wordWrap/>
              <w:overflowPunct/>
              <w:topLinePunct w:val="0"/>
              <w:autoSpaceDE/>
              <w:autoSpaceDN/>
              <w:adjustRightInd/>
              <w:snapToGrid/>
              <w:spacing w:before="0" w:beforeLines="0" w:beforeAutospacing="0" w:after="0" w:afterLines="0" w:afterAutospacing="0" w:line="360" w:lineRule="exact"/>
              <w:ind w:left="0" w:leftChars="0" w:right="0" w:firstLine="0" w:firstLineChars="0"/>
              <w:jc w:val="center"/>
              <w:textAlignment w:val="auto"/>
              <w:outlineLvl w:val="9"/>
              <w:rPr>
                <w:rFonts w:hint="eastAsia" w:ascii="仿宋_GB2312" w:hAnsi="仿宋_GB2312" w:eastAsia="仿宋_GB2312" w:cs="仿宋_GB2312"/>
                <w:b/>
                <w:bCs/>
                <w:color w:val="000000"/>
                <w:sz w:val="30"/>
                <w:szCs w:val="30"/>
                <w:vertAlign w:val="baseline"/>
                <w:lang w:val="en-US" w:eastAsia="zh-CN"/>
              </w:rPr>
            </w:pPr>
            <w:r>
              <w:rPr>
                <w:rFonts w:hint="eastAsia" w:ascii="仿宋_GB2312" w:hAnsi="仿宋_GB2312" w:eastAsia="仿宋_GB2312" w:cs="仿宋_GB2312"/>
                <w:b/>
                <w:bCs/>
                <w:color w:val="000000"/>
                <w:sz w:val="30"/>
                <w:szCs w:val="30"/>
                <w:vertAlign w:val="baseline"/>
                <w:lang w:val="en-US" w:eastAsia="zh-CN"/>
              </w:rPr>
              <w:t>三、加大宣传力度</w:t>
            </w:r>
          </w:p>
        </w:tc>
      </w:tr>
      <w:tr w14:paraId="271AF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958" w:type="dxa"/>
            <w:gridSpan w:val="2"/>
            <w:noWrap w:val="0"/>
            <w:vAlign w:val="center"/>
          </w:tcPr>
          <w:p w14:paraId="360FB5B8">
            <w:pPr>
              <w:keepNext w:val="0"/>
              <w:keepLines w:val="0"/>
              <w:pageBreakBefore w:val="0"/>
              <w:widowControl w:val="0"/>
              <w:numPr>
                <w:ilvl w:val="0"/>
                <w:numId w:val="0"/>
              </w:numPr>
              <w:kinsoku/>
              <w:overflowPunct/>
              <w:topLinePunct w:val="0"/>
              <w:autoSpaceDE/>
              <w:autoSpaceDN/>
              <w:adjustRightInd/>
              <w:snapToGrid/>
              <w:spacing w:before="0" w:beforeLines="0" w:beforeAutospacing="0" w:after="0" w:afterLines="0" w:afterAutospacing="0" w:line="380" w:lineRule="exact"/>
              <w:ind w:left="0" w:leftChars="0" w:right="0"/>
              <w:jc w:val="center"/>
              <w:textAlignment w:val="auto"/>
              <w:rPr>
                <w:rFonts w:hint="eastAsia" w:ascii="仿宋_GB2312" w:hAnsi="仿宋_GB2312" w:eastAsia="仿宋_GB2312" w:cs="仿宋_GB2312"/>
                <w:b/>
                <w:bCs/>
                <w:color w:val="000000"/>
                <w:sz w:val="30"/>
                <w:szCs w:val="30"/>
                <w:vertAlign w:val="baseline"/>
                <w:lang w:val="en-US" w:eastAsia="zh-CN"/>
              </w:rPr>
            </w:pPr>
            <w:r>
              <w:rPr>
                <w:rFonts w:hint="eastAsia" w:ascii="仿宋_GB2312" w:hAnsi="仿宋_GB2312" w:eastAsia="仿宋_GB2312" w:cs="仿宋_GB2312"/>
                <w:b/>
                <w:bCs/>
                <w:color w:val="000000"/>
                <w:sz w:val="30"/>
                <w:szCs w:val="30"/>
                <w:vertAlign w:val="baseline"/>
                <w:lang w:val="en-US" w:eastAsia="zh-CN"/>
              </w:rPr>
              <w:t>序号</w:t>
            </w:r>
          </w:p>
        </w:tc>
        <w:tc>
          <w:tcPr>
            <w:tcW w:w="8254" w:type="dxa"/>
            <w:noWrap w:val="0"/>
            <w:vAlign w:val="center"/>
          </w:tcPr>
          <w:p w14:paraId="1A9DC516">
            <w:pPr>
              <w:keepNext w:val="0"/>
              <w:keepLines w:val="0"/>
              <w:pageBreakBefore w:val="0"/>
              <w:widowControl w:val="0"/>
              <w:numPr>
                <w:ilvl w:val="0"/>
                <w:numId w:val="0"/>
              </w:numPr>
              <w:kinsoku/>
              <w:wordWrap/>
              <w:overflowPunct/>
              <w:topLinePunct w:val="0"/>
              <w:autoSpaceDE/>
              <w:autoSpaceDN/>
              <w:adjustRightInd/>
              <w:snapToGrid/>
              <w:spacing w:before="0" w:beforeLines="0" w:beforeAutospacing="0" w:after="0" w:afterLines="0" w:afterAutospacing="0" w:line="360" w:lineRule="exact"/>
              <w:ind w:left="0" w:leftChars="0" w:right="0" w:firstLine="0" w:firstLineChars="0"/>
              <w:jc w:val="center"/>
              <w:textAlignment w:val="auto"/>
              <w:outlineLvl w:val="9"/>
              <w:rPr>
                <w:rFonts w:hint="eastAsia" w:ascii="仿宋_GB2312" w:hAnsi="仿宋_GB2312" w:eastAsia="仿宋_GB2312" w:cs="仿宋_GB2312"/>
                <w:b/>
                <w:bCs/>
                <w:color w:val="000000"/>
                <w:sz w:val="30"/>
                <w:szCs w:val="30"/>
                <w:vertAlign w:val="baseline"/>
                <w:lang w:val="en-US" w:eastAsia="zh-CN"/>
              </w:rPr>
            </w:pPr>
            <w:r>
              <w:rPr>
                <w:rFonts w:hint="eastAsia" w:ascii="仿宋_GB2312" w:hAnsi="仿宋_GB2312" w:eastAsia="仿宋_GB2312" w:cs="仿宋_GB2312"/>
                <w:b/>
                <w:bCs/>
                <w:color w:val="000000"/>
                <w:sz w:val="30"/>
                <w:szCs w:val="30"/>
                <w:vertAlign w:val="baseline"/>
                <w:lang w:val="en-US" w:eastAsia="zh-CN"/>
              </w:rPr>
              <w:t>工作内容</w:t>
            </w:r>
          </w:p>
        </w:tc>
        <w:tc>
          <w:tcPr>
            <w:tcW w:w="2000" w:type="dxa"/>
            <w:noWrap w:val="0"/>
            <w:vAlign w:val="center"/>
          </w:tcPr>
          <w:p w14:paraId="413096D7">
            <w:pPr>
              <w:keepNext w:val="0"/>
              <w:keepLines w:val="0"/>
              <w:pageBreakBefore w:val="0"/>
              <w:widowControl w:val="0"/>
              <w:numPr>
                <w:ilvl w:val="0"/>
                <w:numId w:val="0"/>
              </w:numPr>
              <w:kinsoku/>
              <w:wordWrap/>
              <w:overflowPunct/>
              <w:topLinePunct w:val="0"/>
              <w:autoSpaceDE/>
              <w:autoSpaceDN/>
              <w:adjustRightInd/>
              <w:snapToGrid/>
              <w:spacing w:before="0" w:beforeLines="0" w:beforeAutospacing="0" w:after="0" w:afterLines="0" w:afterAutospacing="0" w:line="360" w:lineRule="exact"/>
              <w:ind w:left="0" w:leftChars="0" w:right="0" w:firstLine="0" w:firstLineChars="0"/>
              <w:jc w:val="center"/>
              <w:textAlignment w:val="auto"/>
              <w:outlineLvl w:val="9"/>
              <w:rPr>
                <w:rFonts w:hint="eastAsia" w:ascii="仿宋_GB2312" w:hAnsi="仿宋_GB2312" w:eastAsia="仿宋_GB2312" w:cs="仿宋_GB2312"/>
                <w:b/>
                <w:bCs/>
                <w:color w:val="000000"/>
                <w:sz w:val="30"/>
                <w:szCs w:val="30"/>
                <w:vertAlign w:val="baseline"/>
                <w:lang w:val="en-US" w:eastAsia="zh-CN"/>
              </w:rPr>
            </w:pPr>
            <w:r>
              <w:rPr>
                <w:rFonts w:hint="eastAsia" w:ascii="仿宋_GB2312" w:hAnsi="仿宋_GB2312" w:eastAsia="仿宋_GB2312" w:cs="仿宋_GB2312"/>
                <w:b/>
                <w:bCs/>
                <w:color w:val="000000"/>
                <w:sz w:val="30"/>
                <w:szCs w:val="30"/>
                <w:vertAlign w:val="baseline"/>
                <w:lang w:val="en-US" w:eastAsia="zh-CN"/>
              </w:rPr>
              <w:t>责任单位</w:t>
            </w:r>
          </w:p>
        </w:tc>
        <w:tc>
          <w:tcPr>
            <w:tcW w:w="2800" w:type="dxa"/>
            <w:noWrap w:val="0"/>
            <w:vAlign w:val="center"/>
          </w:tcPr>
          <w:p w14:paraId="0741291A">
            <w:pPr>
              <w:keepNext w:val="0"/>
              <w:keepLines w:val="0"/>
              <w:pageBreakBefore w:val="0"/>
              <w:widowControl w:val="0"/>
              <w:numPr>
                <w:ilvl w:val="0"/>
                <w:numId w:val="0"/>
              </w:numPr>
              <w:kinsoku/>
              <w:overflowPunct/>
              <w:topLinePunct w:val="0"/>
              <w:autoSpaceDE/>
              <w:autoSpaceDN/>
              <w:adjustRightInd/>
              <w:snapToGrid/>
              <w:spacing w:before="0" w:beforeLines="0" w:beforeAutospacing="0" w:after="0" w:afterLines="0" w:afterAutospacing="0" w:line="380" w:lineRule="exact"/>
              <w:ind w:left="0" w:leftChars="0" w:right="0"/>
              <w:jc w:val="center"/>
              <w:textAlignment w:val="auto"/>
              <w:rPr>
                <w:rFonts w:hint="eastAsia" w:ascii="仿宋_GB2312" w:hAnsi="仿宋_GB2312" w:eastAsia="仿宋_GB2312" w:cs="仿宋_GB2312"/>
                <w:b/>
                <w:bCs/>
                <w:color w:val="000000"/>
                <w:sz w:val="30"/>
                <w:szCs w:val="30"/>
                <w:vertAlign w:val="baseline"/>
                <w:lang w:val="en-US" w:eastAsia="zh-CN"/>
              </w:rPr>
            </w:pPr>
            <w:r>
              <w:rPr>
                <w:rFonts w:hint="eastAsia" w:ascii="仿宋_GB2312" w:hAnsi="仿宋_GB2312" w:eastAsia="仿宋_GB2312" w:cs="仿宋_GB2312"/>
                <w:b/>
                <w:bCs/>
                <w:color w:val="000000"/>
                <w:sz w:val="30"/>
                <w:szCs w:val="30"/>
                <w:vertAlign w:val="baseline"/>
                <w:lang w:val="en-US" w:eastAsia="zh-CN"/>
              </w:rPr>
              <w:t>完成时间</w:t>
            </w:r>
          </w:p>
        </w:tc>
      </w:tr>
      <w:tr w14:paraId="09129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trPr>
        <w:tc>
          <w:tcPr>
            <w:tcW w:w="958" w:type="dxa"/>
            <w:gridSpan w:val="2"/>
            <w:noWrap w:val="0"/>
            <w:vAlign w:val="center"/>
          </w:tcPr>
          <w:p w14:paraId="43B43B37">
            <w:pPr>
              <w:keepNext w:val="0"/>
              <w:keepLines w:val="0"/>
              <w:pageBreakBefore w:val="0"/>
              <w:widowControl w:val="0"/>
              <w:numPr>
                <w:ilvl w:val="0"/>
                <w:numId w:val="0"/>
              </w:numPr>
              <w:kinsoku/>
              <w:overflowPunct/>
              <w:topLinePunct w:val="0"/>
              <w:autoSpaceDE/>
              <w:autoSpaceDN/>
              <w:adjustRightInd/>
              <w:snapToGrid/>
              <w:spacing w:before="0" w:beforeLines="0" w:beforeAutospacing="0" w:after="0" w:afterLines="0" w:afterAutospacing="0" w:line="380" w:lineRule="exact"/>
              <w:ind w:left="0" w:leftChars="0" w:right="0"/>
              <w:jc w:val="center"/>
              <w:textAlignment w:val="auto"/>
              <w:rPr>
                <w:rFonts w:hint="eastAsia" w:ascii="仿宋_GB2312" w:hAnsi="仿宋_GB2312" w:eastAsia="仿宋_GB2312" w:cs="仿宋_GB2312"/>
                <w:b w:val="0"/>
                <w:color w:val="000000"/>
                <w:sz w:val="30"/>
                <w:szCs w:val="30"/>
                <w:vertAlign w:val="baseline"/>
                <w:lang w:val="en-US" w:eastAsia="zh-CN"/>
              </w:rPr>
            </w:pPr>
            <w:r>
              <w:rPr>
                <w:rFonts w:hint="eastAsia" w:ascii="仿宋_GB2312" w:hAnsi="仿宋_GB2312" w:eastAsia="仿宋_GB2312" w:cs="仿宋_GB2312"/>
                <w:b w:val="0"/>
                <w:color w:val="000000"/>
                <w:sz w:val="30"/>
                <w:szCs w:val="30"/>
                <w:vertAlign w:val="baseline"/>
                <w:lang w:val="en-US" w:eastAsia="zh-CN"/>
              </w:rPr>
              <w:t>12</w:t>
            </w:r>
          </w:p>
        </w:tc>
        <w:tc>
          <w:tcPr>
            <w:tcW w:w="8254" w:type="dxa"/>
            <w:noWrap w:val="0"/>
            <w:vAlign w:val="center"/>
          </w:tcPr>
          <w:p w14:paraId="336AA3B5">
            <w:pPr>
              <w:keepNext w:val="0"/>
              <w:keepLines w:val="0"/>
              <w:pageBreakBefore w:val="0"/>
              <w:widowControl w:val="0"/>
              <w:numPr>
                <w:ilvl w:val="0"/>
                <w:numId w:val="0"/>
              </w:numPr>
              <w:kinsoku/>
              <w:wordWrap/>
              <w:overflowPunct/>
              <w:topLinePunct w:val="0"/>
              <w:autoSpaceDE/>
              <w:autoSpaceDN/>
              <w:adjustRightInd/>
              <w:snapToGrid/>
              <w:spacing w:before="0" w:beforeLines="0" w:beforeAutospacing="0" w:after="0" w:afterLines="0" w:afterAutospacing="0" w:line="360" w:lineRule="exact"/>
              <w:ind w:left="0" w:leftChars="0" w:right="0" w:firstLine="0" w:firstLineChars="0"/>
              <w:jc w:val="both"/>
              <w:textAlignment w:val="auto"/>
              <w:outlineLvl w:val="9"/>
              <w:rPr>
                <w:rFonts w:hint="eastAsia" w:ascii="仿宋_GB2312" w:hAnsi="仿宋_GB2312" w:eastAsia="仿宋_GB2312" w:cs="仿宋_GB2312"/>
                <w:b w:val="0"/>
                <w:color w:val="000000"/>
                <w:sz w:val="28"/>
                <w:szCs w:val="28"/>
                <w:vertAlign w:val="baseline"/>
                <w:lang w:val="en-US" w:eastAsia="zh-CN"/>
              </w:rPr>
            </w:pPr>
            <w:r>
              <w:rPr>
                <w:rFonts w:hint="eastAsia" w:ascii="仿宋_GB2312" w:hAnsi="仿宋_GB2312" w:eastAsia="仿宋_GB2312" w:cs="仿宋_GB2312"/>
                <w:b w:val="0"/>
                <w:color w:val="000000"/>
                <w:sz w:val="28"/>
                <w:szCs w:val="28"/>
                <w:vertAlign w:val="baseline"/>
                <w:lang w:val="en-US" w:eastAsia="zh-CN"/>
              </w:rPr>
              <w:t>每季度召开一次专班工作分析会，加强对所辖社区专项整治工作的指导、监督、检查，约谈整治工作推进较慢、不见实效的社区。</w:t>
            </w:r>
          </w:p>
        </w:tc>
        <w:tc>
          <w:tcPr>
            <w:tcW w:w="2000" w:type="dxa"/>
            <w:noWrap w:val="0"/>
            <w:vAlign w:val="center"/>
          </w:tcPr>
          <w:p w14:paraId="3DABE709">
            <w:pPr>
              <w:keepNext w:val="0"/>
              <w:keepLines w:val="0"/>
              <w:pageBreakBefore w:val="0"/>
              <w:widowControl w:val="0"/>
              <w:numPr>
                <w:ilvl w:val="0"/>
                <w:numId w:val="0"/>
              </w:numPr>
              <w:kinsoku/>
              <w:wordWrap/>
              <w:overflowPunct/>
              <w:topLinePunct w:val="0"/>
              <w:autoSpaceDE/>
              <w:autoSpaceDN/>
              <w:adjustRightInd/>
              <w:snapToGrid/>
              <w:spacing w:before="0" w:beforeLines="0" w:beforeAutospacing="0" w:after="0" w:afterLines="0" w:afterAutospacing="0" w:line="360" w:lineRule="exact"/>
              <w:ind w:left="0" w:leftChars="0" w:right="0" w:firstLine="0" w:firstLineChars="0"/>
              <w:jc w:val="center"/>
              <w:textAlignment w:val="auto"/>
              <w:outlineLvl w:val="9"/>
              <w:rPr>
                <w:rFonts w:hint="eastAsia" w:ascii="仿宋_GB2312" w:hAnsi="仿宋_GB2312" w:eastAsia="仿宋_GB2312" w:cs="仿宋_GB2312"/>
                <w:b w:val="0"/>
                <w:color w:val="000000"/>
                <w:sz w:val="28"/>
                <w:szCs w:val="28"/>
                <w:vertAlign w:val="baseline"/>
                <w:lang w:val="en-US" w:eastAsia="zh-CN"/>
              </w:rPr>
            </w:pPr>
            <w:r>
              <w:rPr>
                <w:rFonts w:hint="eastAsia" w:ascii="仿宋_GB2312" w:hAnsi="仿宋_GB2312" w:eastAsia="仿宋_GB2312" w:cs="仿宋_GB2312"/>
                <w:b w:val="0"/>
                <w:color w:val="000000"/>
                <w:sz w:val="28"/>
                <w:szCs w:val="28"/>
                <w:lang w:val="en-US" w:eastAsia="zh-CN"/>
              </w:rPr>
              <w:t>物业管理服务中心</w:t>
            </w:r>
          </w:p>
        </w:tc>
        <w:tc>
          <w:tcPr>
            <w:tcW w:w="2800" w:type="dxa"/>
            <w:noWrap w:val="0"/>
            <w:vAlign w:val="center"/>
          </w:tcPr>
          <w:p w14:paraId="5B265467">
            <w:pPr>
              <w:keepNext w:val="0"/>
              <w:keepLines w:val="0"/>
              <w:pageBreakBefore w:val="0"/>
              <w:widowControl w:val="0"/>
              <w:numPr>
                <w:ilvl w:val="0"/>
                <w:numId w:val="0"/>
              </w:numPr>
              <w:kinsoku/>
              <w:overflowPunct/>
              <w:topLinePunct w:val="0"/>
              <w:autoSpaceDE/>
              <w:autoSpaceDN/>
              <w:adjustRightInd/>
              <w:snapToGrid/>
              <w:spacing w:before="0" w:beforeLines="0" w:beforeAutospacing="0" w:after="0" w:afterLines="0" w:afterAutospacing="0" w:line="380" w:lineRule="exact"/>
              <w:ind w:left="0" w:leftChars="0" w:right="0"/>
              <w:jc w:val="center"/>
              <w:textAlignment w:val="auto"/>
              <w:rPr>
                <w:rFonts w:hint="eastAsia" w:ascii="仿宋_GB2312" w:hAnsi="仿宋_GB2312" w:eastAsia="仿宋_GB2312" w:cs="仿宋_GB2312"/>
                <w:b w:val="0"/>
                <w:color w:val="000000"/>
                <w:sz w:val="28"/>
                <w:szCs w:val="28"/>
                <w:vertAlign w:val="baseline"/>
                <w:lang w:val="en-US" w:eastAsia="zh-CN"/>
              </w:rPr>
            </w:pPr>
            <w:r>
              <w:rPr>
                <w:rFonts w:hint="eastAsia" w:ascii="仿宋_GB2312" w:hAnsi="仿宋_GB2312" w:eastAsia="仿宋_GB2312" w:cs="仿宋_GB2312"/>
                <w:b w:val="0"/>
                <w:color w:val="000000"/>
                <w:sz w:val="28"/>
                <w:szCs w:val="28"/>
                <w:vertAlign w:val="baseline"/>
                <w:lang w:val="en-US" w:eastAsia="zh-CN"/>
              </w:rPr>
              <w:t>持续推进至10月底</w:t>
            </w:r>
          </w:p>
        </w:tc>
      </w:tr>
      <w:tr w14:paraId="15DCA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958" w:type="dxa"/>
            <w:gridSpan w:val="2"/>
            <w:noWrap w:val="0"/>
            <w:vAlign w:val="center"/>
          </w:tcPr>
          <w:p w14:paraId="6F32D75B">
            <w:pPr>
              <w:keepNext w:val="0"/>
              <w:keepLines w:val="0"/>
              <w:pageBreakBefore w:val="0"/>
              <w:widowControl w:val="0"/>
              <w:numPr>
                <w:ilvl w:val="0"/>
                <w:numId w:val="0"/>
              </w:numPr>
              <w:kinsoku/>
              <w:overflowPunct/>
              <w:topLinePunct w:val="0"/>
              <w:autoSpaceDE/>
              <w:autoSpaceDN/>
              <w:adjustRightInd/>
              <w:snapToGrid/>
              <w:spacing w:before="0" w:beforeLines="0" w:beforeAutospacing="0" w:after="0" w:afterLines="0" w:afterAutospacing="0" w:line="380" w:lineRule="exact"/>
              <w:ind w:left="0" w:leftChars="0" w:right="0"/>
              <w:jc w:val="center"/>
              <w:textAlignment w:val="auto"/>
              <w:rPr>
                <w:rFonts w:hint="eastAsia" w:ascii="仿宋_GB2312" w:hAnsi="仿宋_GB2312" w:eastAsia="仿宋_GB2312" w:cs="仿宋_GB2312"/>
                <w:b w:val="0"/>
                <w:color w:val="000000"/>
                <w:sz w:val="30"/>
                <w:szCs w:val="30"/>
                <w:vertAlign w:val="baseline"/>
                <w:lang w:val="en-US" w:eastAsia="zh-CN"/>
              </w:rPr>
            </w:pPr>
            <w:r>
              <w:rPr>
                <w:rFonts w:hint="eastAsia" w:ascii="仿宋_GB2312" w:hAnsi="仿宋_GB2312" w:eastAsia="仿宋_GB2312" w:cs="仿宋_GB2312"/>
                <w:b w:val="0"/>
                <w:color w:val="000000"/>
                <w:sz w:val="30"/>
                <w:szCs w:val="30"/>
                <w:vertAlign w:val="baseline"/>
                <w:lang w:val="en-US" w:eastAsia="zh-CN"/>
              </w:rPr>
              <w:t>13</w:t>
            </w:r>
          </w:p>
        </w:tc>
        <w:tc>
          <w:tcPr>
            <w:tcW w:w="8254" w:type="dxa"/>
            <w:noWrap w:val="0"/>
            <w:vAlign w:val="center"/>
          </w:tcPr>
          <w:p w14:paraId="3D6C24FF">
            <w:pPr>
              <w:keepNext w:val="0"/>
              <w:keepLines w:val="0"/>
              <w:pageBreakBefore w:val="0"/>
              <w:widowControl w:val="0"/>
              <w:numPr>
                <w:ilvl w:val="0"/>
                <w:numId w:val="0"/>
              </w:numPr>
              <w:kinsoku/>
              <w:wordWrap/>
              <w:overflowPunct/>
              <w:topLinePunct w:val="0"/>
              <w:autoSpaceDE/>
              <w:autoSpaceDN/>
              <w:adjustRightInd/>
              <w:snapToGrid/>
              <w:spacing w:before="0" w:beforeLines="0" w:beforeAutospacing="0" w:after="0" w:afterLines="0" w:afterAutospacing="0" w:line="360" w:lineRule="exact"/>
              <w:ind w:left="0" w:leftChars="0" w:right="0" w:firstLine="0" w:firstLineChars="0"/>
              <w:jc w:val="both"/>
              <w:textAlignment w:val="auto"/>
              <w:outlineLvl w:val="9"/>
              <w:rPr>
                <w:rFonts w:hint="eastAsia" w:ascii="仿宋_GB2312" w:hAnsi="仿宋_GB2312" w:eastAsia="仿宋_GB2312" w:cs="仿宋_GB2312"/>
                <w:b w:val="0"/>
                <w:color w:val="000000"/>
                <w:sz w:val="28"/>
                <w:szCs w:val="28"/>
                <w:vertAlign w:val="baseline"/>
                <w:lang w:val="en-US" w:eastAsia="zh-CN"/>
              </w:rPr>
            </w:pPr>
            <w:r>
              <w:rPr>
                <w:rFonts w:hint="eastAsia" w:ascii="仿宋_GB2312" w:hAnsi="仿宋_GB2312" w:eastAsia="仿宋_GB2312" w:cs="仿宋_GB2312"/>
                <w:b w:val="0"/>
                <w:color w:val="000000"/>
                <w:sz w:val="28"/>
                <w:szCs w:val="28"/>
                <w:vertAlign w:val="baseline"/>
                <w:lang w:val="en-US" w:eastAsia="zh-CN"/>
              </w:rPr>
              <w:t>配合街道邀请特约监察员、人大代表、政协委员、业委会成员等担任行风监督员，采取公开监督和明察暗访等形式开展巡查监督</w:t>
            </w:r>
            <w:r>
              <w:rPr>
                <w:rFonts w:hint="eastAsia" w:ascii="仿宋_GB2312" w:hAnsi="仿宋_GB2312" w:eastAsia="仿宋_GB2312" w:cs="仿宋_GB2312"/>
                <w:b w:val="0"/>
                <w:color w:val="000000"/>
                <w:sz w:val="28"/>
                <w:szCs w:val="28"/>
                <w:lang w:val="en-US" w:eastAsia="zh-CN"/>
              </w:rPr>
              <w:t>。</w:t>
            </w:r>
          </w:p>
        </w:tc>
        <w:tc>
          <w:tcPr>
            <w:tcW w:w="2000" w:type="dxa"/>
            <w:noWrap w:val="0"/>
            <w:vAlign w:val="center"/>
          </w:tcPr>
          <w:p w14:paraId="4BC54255">
            <w:pPr>
              <w:keepNext w:val="0"/>
              <w:keepLines w:val="0"/>
              <w:pageBreakBefore w:val="0"/>
              <w:widowControl w:val="0"/>
              <w:numPr>
                <w:ilvl w:val="0"/>
                <w:numId w:val="0"/>
              </w:numPr>
              <w:kinsoku/>
              <w:wordWrap/>
              <w:overflowPunct/>
              <w:topLinePunct w:val="0"/>
              <w:autoSpaceDE/>
              <w:autoSpaceDN/>
              <w:adjustRightInd/>
              <w:snapToGrid/>
              <w:spacing w:before="0" w:beforeLines="0" w:beforeAutospacing="0" w:after="0" w:afterLines="0" w:afterAutospacing="0" w:line="360" w:lineRule="exact"/>
              <w:ind w:left="0" w:leftChars="0" w:right="0" w:firstLine="0" w:firstLineChars="0"/>
              <w:jc w:val="center"/>
              <w:textAlignment w:val="auto"/>
              <w:outlineLvl w:val="9"/>
              <w:rPr>
                <w:rFonts w:hint="eastAsia" w:ascii="仿宋_GB2312" w:hAnsi="仿宋_GB2312" w:eastAsia="仿宋_GB2312" w:cs="仿宋_GB2312"/>
                <w:b w:val="0"/>
                <w:color w:val="000000"/>
                <w:sz w:val="28"/>
                <w:szCs w:val="28"/>
                <w:vertAlign w:val="baseline"/>
                <w:lang w:val="en-US" w:eastAsia="zh-CN"/>
              </w:rPr>
            </w:pPr>
            <w:r>
              <w:rPr>
                <w:rFonts w:hint="eastAsia" w:ascii="仿宋_GB2312" w:hAnsi="仿宋_GB2312" w:eastAsia="仿宋_GB2312" w:cs="仿宋_GB2312"/>
                <w:b w:val="0"/>
                <w:color w:val="000000"/>
                <w:sz w:val="28"/>
                <w:szCs w:val="28"/>
                <w:lang w:val="en-US" w:eastAsia="zh-CN"/>
              </w:rPr>
              <w:t>物业管理服务中心、各社区</w:t>
            </w:r>
          </w:p>
        </w:tc>
        <w:tc>
          <w:tcPr>
            <w:tcW w:w="2800" w:type="dxa"/>
            <w:noWrap w:val="0"/>
            <w:vAlign w:val="center"/>
          </w:tcPr>
          <w:p w14:paraId="54EDDA4F">
            <w:pPr>
              <w:keepNext w:val="0"/>
              <w:keepLines w:val="0"/>
              <w:pageBreakBefore w:val="0"/>
              <w:widowControl w:val="0"/>
              <w:numPr>
                <w:ilvl w:val="0"/>
                <w:numId w:val="0"/>
              </w:numPr>
              <w:kinsoku/>
              <w:overflowPunct/>
              <w:topLinePunct w:val="0"/>
              <w:autoSpaceDE/>
              <w:autoSpaceDN/>
              <w:adjustRightInd/>
              <w:snapToGrid/>
              <w:spacing w:before="0" w:beforeLines="0" w:beforeAutospacing="0" w:after="0" w:afterLines="0" w:afterAutospacing="0" w:line="380" w:lineRule="exact"/>
              <w:ind w:left="0" w:leftChars="0" w:right="0"/>
              <w:jc w:val="center"/>
              <w:textAlignment w:val="auto"/>
              <w:rPr>
                <w:rFonts w:hint="eastAsia" w:ascii="仿宋_GB2312" w:hAnsi="仿宋_GB2312" w:eastAsia="仿宋_GB2312" w:cs="仿宋_GB2312"/>
                <w:b w:val="0"/>
                <w:color w:val="000000"/>
                <w:sz w:val="28"/>
                <w:szCs w:val="28"/>
                <w:vertAlign w:val="baseline"/>
                <w:lang w:val="en-US" w:eastAsia="zh-CN"/>
              </w:rPr>
            </w:pPr>
            <w:r>
              <w:rPr>
                <w:rFonts w:hint="eastAsia" w:ascii="仿宋_GB2312" w:hAnsi="仿宋_GB2312" w:eastAsia="仿宋_GB2312" w:cs="仿宋_GB2312"/>
                <w:b w:val="0"/>
                <w:color w:val="000000"/>
                <w:sz w:val="28"/>
                <w:szCs w:val="28"/>
                <w:vertAlign w:val="baseline"/>
                <w:lang w:val="en-US" w:eastAsia="zh-CN"/>
              </w:rPr>
              <w:t>持续推进至10月底</w:t>
            </w:r>
          </w:p>
        </w:tc>
      </w:tr>
      <w:tr w14:paraId="7B6CE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atLeast"/>
        </w:trPr>
        <w:tc>
          <w:tcPr>
            <w:tcW w:w="958" w:type="dxa"/>
            <w:gridSpan w:val="2"/>
            <w:noWrap w:val="0"/>
            <w:vAlign w:val="center"/>
          </w:tcPr>
          <w:p w14:paraId="2FA73123">
            <w:pPr>
              <w:keepNext w:val="0"/>
              <w:keepLines w:val="0"/>
              <w:pageBreakBefore w:val="0"/>
              <w:widowControl w:val="0"/>
              <w:numPr>
                <w:ilvl w:val="0"/>
                <w:numId w:val="0"/>
              </w:numPr>
              <w:kinsoku/>
              <w:overflowPunct/>
              <w:topLinePunct w:val="0"/>
              <w:autoSpaceDE/>
              <w:autoSpaceDN/>
              <w:adjustRightInd/>
              <w:snapToGrid/>
              <w:spacing w:before="0" w:beforeLines="0" w:beforeAutospacing="0" w:after="0" w:afterLines="0" w:afterAutospacing="0" w:line="380" w:lineRule="exact"/>
              <w:ind w:left="0" w:leftChars="0" w:right="0"/>
              <w:jc w:val="center"/>
              <w:textAlignment w:val="auto"/>
              <w:rPr>
                <w:rFonts w:hint="eastAsia" w:ascii="仿宋_GB2312" w:hAnsi="仿宋_GB2312" w:eastAsia="仿宋_GB2312" w:cs="仿宋_GB2312"/>
                <w:b w:val="0"/>
                <w:color w:val="000000"/>
                <w:sz w:val="30"/>
                <w:szCs w:val="30"/>
                <w:vertAlign w:val="baseline"/>
                <w:lang w:val="en-US" w:eastAsia="zh-CN"/>
              </w:rPr>
            </w:pPr>
            <w:r>
              <w:rPr>
                <w:rFonts w:hint="eastAsia" w:ascii="仿宋_GB2312" w:hAnsi="仿宋_GB2312" w:eastAsia="仿宋_GB2312" w:cs="仿宋_GB2312"/>
                <w:b w:val="0"/>
                <w:color w:val="000000"/>
                <w:sz w:val="30"/>
                <w:szCs w:val="30"/>
                <w:vertAlign w:val="baseline"/>
                <w:lang w:val="en-US" w:eastAsia="zh-CN"/>
              </w:rPr>
              <w:t>14</w:t>
            </w:r>
          </w:p>
        </w:tc>
        <w:tc>
          <w:tcPr>
            <w:tcW w:w="8254" w:type="dxa"/>
            <w:noWrap w:val="0"/>
            <w:vAlign w:val="center"/>
          </w:tcPr>
          <w:p w14:paraId="01A62AA4">
            <w:pPr>
              <w:keepNext w:val="0"/>
              <w:keepLines w:val="0"/>
              <w:pageBreakBefore w:val="0"/>
              <w:widowControl w:val="0"/>
              <w:numPr>
                <w:ilvl w:val="0"/>
                <w:numId w:val="0"/>
              </w:numPr>
              <w:kinsoku/>
              <w:wordWrap/>
              <w:overflowPunct/>
              <w:topLinePunct w:val="0"/>
              <w:autoSpaceDE/>
              <w:autoSpaceDN/>
              <w:adjustRightInd/>
              <w:snapToGrid/>
              <w:spacing w:before="0" w:beforeLines="0" w:beforeAutospacing="0" w:after="0" w:afterLines="0" w:afterAutospacing="0" w:line="360" w:lineRule="exact"/>
              <w:ind w:left="0" w:leftChars="0" w:right="0" w:firstLine="0" w:firstLineChars="0"/>
              <w:jc w:val="both"/>
              <w:textAlignment w:val="auto"/>
              <w:outlineLvl w:val="9"/>
              <w:rPr>
                <w:rFonts w:hint="eastAsia" w:ascii="仿宋_GB2312" w:hAnsi="仿宋_GB2312" w:eastAsia="仿宋_GB2312" w:cs="仿宋_GB2312"/>
                <w:b w:val="0"/>
                <w:color w:val="000000"/>
                <w:sz w:val="28"/>
                <w:szCs w:val="28"/>
                <w:vertAlign w:val="baseline"/>
                <w:lang w:val="en-US" w:eastAsia="zh-CN"/>
              </w:rPr>
            </w:pPr>
            <w:r>
              <w:rPr>
                <w:rFonts w:hint="eastAsia" w:ascii="仿宋_GB2312" w:hAnsi="仿宋_GB2312" w:eastAsia="仿宋_GB2312" w:cs="仿宋_GB2312"/>
                <w:b w:val="0"/>
                <w:color w:val="000000"/>
                <w:sz w:val="28"/>
                <w:szCs w:val="28"/>
                <w:vertAlign w:val="baseline"/>
                <w:lang w:val="en-US" w:eastAsia="zh-CN"/>
              </w:rPr>
              <w:t>配合街道及时约谈公共收益管理不规范的物业服务企业，配合区城市管理局依法查处违法违规行为，通报曝光典型案例。</w:t>
            </w:r>
          </w:p>
        </w:tc>
        <w:tc>
          <w:tcPr>
            <w:tcW w:w="2000" w:type="dxa"/>
            <w:noWrap w:val="0"/>
            <w:vAlign w:val="center"/>
          </w:tcPr>
          <w:p w14:paraId="07CA99A2">
            <w:pPr>
              <w:keepNext w:val="0"/>
              <w:keepLines w:val="0"/>
              <w:pageBreakBefore w:val="0"/>
              <w:widowControl w:val="0"/>
              <w:numPr>
                <w:ilvl w:val="0"/>
                <w:numId w:val="0"/>
              </w:numPr>
              <w:kinsoku/>
              <w:wordWrap/>
              <w:overflowPunct/>
              <w:topLinePunct w:val="0"/>
              <w:autoSpaceDE/>
              <w:autoSpaceDN/>
              <w:adjustRightInd/>
              <w:snapToGrid/>
              <w:spacing w:before="0" w:beforeLines="0" w:beforeAutospacing="0" w:after="0" w:afterLines="0" w:afterAutospacing="0" w:line="360" w:lineRule="exact"/>
              <w:ind w:left="0" w:leftChars="0" w:right="0" w:firstLine="0" w:firstLineChars="0"/>
              <w:jc w:val="center"/>
              <w:textAlignment w:val="auto"/>
              <w:outlineLvl w:val="9"/>
              <w:rPr>
                <w:rFonts w:hint="eastAsia" w:ascii="仿宋_GB2312" w:hAnsi="仿宋_GB2312" w:eastAsia="仿宋_GB2312" w:cs="仿宋_GB2312"/>
                <w:b w:val="0"/>
                <w:color w:val="000000"/>
                <w:sz w:val="28"/>
                <w:szCs w:val="28"/>
                <w:vertAlign w:val="baseline"/>
                <w:lang w:val="en-US" w:eastAsia="zh-CN"/>
              </w:rPr>
            </w:pPr>
            <w:r>
              <w:rPr>
                <w:rFonts w:hint="eastAsia" w:ascii="仿宋_GB2312" w:hAnsi="仿宋_GB2312" w:eastAsia="仿宋_GB2312" w:cs="仿宋_GB2312"/>
                <w:b w:val="0"/>
                <w:color w:val="000000"/>
                <w:sz w:val="28"/>
                <w:szCs w:val="28"/>
                <w:lang w:val="en-US" w:eastAsia="zh-CN"/>
              </w:rPr>
              <w:t>各社区</w:t>
            </w:r>
          </w:p>
        </w:tc>
        <w:tc>
          <w:tcPr>
            <w:tcW w:w="2800" w:type="dxa"/>
            <w:noWrap w:val="0"/>
            <w:vAlign w:val="center"/>
          </w:tcPr>
          <w:p w14:paraId="7B213713">
            <w:pPr>
              <w:keepNext w:val="0"/>
              <w:keepLines w:val="0"/>
              <w:pageBreakBefore w:val="0"/>
              <w:widowControl w:val="0"/>
              <w:numPr>
                <w:ilvl w:val="0"/>
                <w:numId w:val="0"/>
              </w:numPr>
              <w:kinsoku/>
              <w:overflowPunct/>
              <w:topLinePunct w:val="0"/>
              <w:autoSpaceDE/>
              <w:autoSpaceDN/>
              <w:adjustRightInd/>
              <w:snapToGrid/>
              <w:spacing w:before="0" w:beforeLines="0" w:beforeAutospacing="0" w:after="0" w:afterLines="0" w:afterAutospacing="0" w:line="380" w:lineRule="exact"/>
              <w:ind w:left="0" w:leftChars="0" w:right="0"/>
              <w:jc w:val="center"/>
              <w:textAlignment w:val="auto"/>
              <w:rPr>
                <w:rFonts w:hint="eastAsia" w:ascii="仿宋_GB2312" w:hAnsi="仿宋_GB2312" w:eastAsia="仿宋_GB2312" w:cs="仿宋_GB2312"/>
                <w:b w:val="0"/>
                <w:color w:val="000000"/>
                <w:sz w:val="28"/>
                <w:szCs w:val="28"/>
                <w:vertAlign w:val="baseline"/>
                <w:lang w:val="en-US" w:eastAsia="zh-CN"/>
              </w:rPr>
            </w:pPr>
            <w:r>
              <w:rPr>
                <w:rFonts w:hint="eastAsia" w:ascii="仿宋_GB2312" w:hAnsi="仿宋_GB2312" w:eastAsia="仿宋_GB2312" w:cs="仿宋_GB2312"/>
                <w:b w:val="0"/>
                <w:color w:val="000000"/>
                <w:sz w:val="28"/>
                <w:szCs w:val="28"/>
                <w:vertAlign w:val="baseline"/>
                <w:lang w:val="en-US" w:eastAsia="zh-CN"/>
              </w:rPr>
              <w:t>持续推进至10月底</w:t>
            </w:r>
          </w:p>
        </w:tc>
      </w:tr>
      <w:tr w14:paraId="25FC5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958" w:type="dxa"/>
            <w:gridSpan w:val="2"/>
            <w:noWrap w:val="0"/>
            <w:vAlign w:val="center"/>
          </w:tcPr>
          <w:p w14:paraId="2B75E460">
            <w:pPr>
              <w:keepNext w:val="0"/>
              <w:keepLines w:val="0"/>
              <w:pageBreakBefore w:val="0"/>
              <w:widowControl w:val="0"/>
              <w:numPr>
                <w:ilvl w:val="0"/>
                <w:numId w:val="0"/>
              </w:numPr>
              <w:kinsoku/>
              <w:overflowPunct/>
              <w:topLinePunct w:val="0"/>
              <w:autoSpaceDE/>
              <w:autoSpaceDN/>
              <w:adjustRightInd/>
              <w:snapToGrid/>
              <w:spacing w:before="0" w:beforeLines="0" w:beforeAutospacing="0" w:after="0" w:afterLines="0" w:afterAutospacing="0" w:line="380" w:lineRule="exact"/>
              <w:ind w:left="0" w:leftChars="0" w:right="0"/>
              <w:jc w:val="center"/>
              <w:textAlignment w:val="auto"/>
              <w:rPr>
                <w:rFonts w:hint="eastAsia" w:ascii="仿宋_GB2312" w:hAnsi="仿宋_GB2312" w:eastAsia="仿宋_GB2312" w:cs="仿宋_GB2312"/>
                <w:b w:val="0"/>
                <w:color w:val="000000"/>
                <w:sz w:val="30"/>
                <w:szCs w:val="30"/>
                <w:vertAlign w:val="baseline"/>
                <w:lang w:val="en-US" w:eastAsia="zh-CN"/>
              </w:rPr>
            </w:pPr>
            <w:r>
              <w:rPr>
                <w:rFonts w:hint="eastAsia" w:ascii="仿宋_GB2312" w:hAnsi="仿宋_GB2312" w:eastAsia="仿宋_GB2312" w:cs="仿宋_GB2312"/>
                <w:b w:val="0"/>
                <w:color w:val="000000"/>
                <w:sz w:val="30"/>
                <w:szCs w:val="30"/>
                <w:vertAlign w:val="baseline"/>
                <w:lang w:val="en-US" w:eastAsia="zh-CN"/>
              </w:rPr>
              <w:t>15</w:t>
            </w:r>
          </w:p>
        </w:tc>
        <w:tc>
          <w:tcPr>
            <w:tcW w:w="8254" w:type="dxa"/>
            <w:noWrap w:val="0"/>
            <w:vAlign w:val="center"/>
          </w:tcPr>
          <w:p w14:paraId="363B6F56">
            <w:pPr>
              <w:keepNext w:val="0"/>
              <w:keepLines w:val="0"/>
              <w:pageBreakBefore w:val="0"/>
              <w:widowControl w:val="0"/>
              <w:numPr>
                <w:ilvl w:val="0"/>
                <w:numId w:val="0"/>
              </w:numPr>
              <w:kinsoku/>
              <w:wordWrap/>
              <w:overflowPunct/>
              <w:topLinePunct w:val="0"/>
              <w:autoSpaceDE/>
              <w:autoSpaceDN/>
              <w:adjustRightInd/>
              <w:snapToGrid/>
              <w:spacing w:before="0" w:beforeLines="0" w:beforeAutospacing="0" w:after="0" w:afterLines="0" w:afterAutospacing="0" w:line="360" w:lineRule="exact"/>
              <w:ind w:left="0" w:leftChars="0" w:right="0" w:firstLine="0" w:firstLineChars="0"/>
              <w:jc w:val="both"/>
              <w:textAlignment w:val="auto"/>
              <w:outlineLvl w:val="9"/>
              <w:rPr>
                <w:rFonts w:hint="eastAsia" w:ascii="仿宋_GB2312" w:hAnsi="仿宋_GB2312" w:eastAsia="仿宋_GB2312" w:cs="仿宋_GB2312"/>
                <w:b w:val="0"/>
                <w:color w:val="000000"/>
                <w:sz w:val="28"/>
                <w:szCs w:val="28"/>
                <w:vertAlign w:val="baseline"/>
                <w:lang w:val="en-US" w:eastAsia="zh-CN"/>
              </w:rPr>
            </w:pPr>
            <w:r>
              <w:rPr>
                <w:rFonts w:hint="eastAsia" w:ascii="仿宋_GB2312" w:hAnsi="仿宋_GB2312" w:eastAsia="仿宋_GB2312" w:cs="仿宋_GB2312"/>
                <w:b w:val="0"/>
                <w:color w:val="000000"/>
                <w:sz w:val="28"/>
                <w:szCs w:val="28"/>
                <w:vertAlign w:val="baseline"/>
                <w:lang w:val="en-US" w:eastAsia="zh-CN"/>
              </w:rPr>
              <w:t>各社区至少打造1个典型示范小区</w:t>
            </w:r>
          </w:p>
        </w:tc>
        <w:tc>
          <w:tcPr>
            <w:tcW w:w="2000" w:type="dxa"/>
            <w:noWrap w:val="0"/>
            <w:vAlign w:val="center"/>
          </w:tcPr>
          <w:p w14:paraId="4E3C5858">
            <w:pPr>
              <w:keepNext w:val="0"/>
              <w:keepLines w:val="0"/>
              <w:pageBreakBefore w:val="0"/>
              <w:widowControl w:val="0"/>
              <w:numPr>
                <w:ilvl w:val="0"/>
                <w:numId w:val="0"/>
              </w:numPr>
              <w:kinsoku/>
              <w:wordWrap/>
              <w:overflowPunct/>
              <w:topLinePunct w:val="0"/>
              <w:autoSpaceDE/>
              <w:autoSpaceDN/>
              <w:adjustRightInd/>
              <w:snapToGrid/>
              <w:spacing w:before="0" w:beforeLines="0" w:beforeAutospacing="0" w:after="0" w:afterLines="0" w:afterAutospacing="0" w:line="360" w:lineRule="exact"/>
              <w:ind w:left="0" w:leftChars="0" w:right="0" w:firstLine="0" w:firstLineChars="0"/>
              <w:jc w:val="center"/>
              <w:textAlignment w:val="auto"/>
              <w:outlineLvl w:val="9"/>
              <w:rPr>
                <w:rFonts w:hint="eastAsia" w:ascii="仿宋_GB2312" w:hAnsi="仿宋_GB2312" w:eastAsia="仿宋_GB2312" w:cs="仿宋_GB2312"/>
                <w:b w:val="0"/>
                <w:color w:val="000000"/>
                <w:sz w:val="28"/>
                <w:szCs w:val="28"/>
                <w:vertAlign w:val="baseline"/>
                <w:lang w:val="en-US" w:eastAsia="zh-CN"/>
              </w:rPr>
            </w:pPr>
            <w:r>
              <w:rPr>
                <w:rFonts w:hint="eastAsia" w:ascii="仿宋_GB2312" w:hAnsi="仿宋_GB2312" w:eastAsia="仿宋_GB2312" w:cs="仿宋_GB2312"/>
                <w:b w:val="0"/>
                <w:color w:val="000000"/>
                <w:sz w:val="28"/>
                <w:szCs w:val="28"/>
                <w:lang w:val="en-US" w:eastAsia="zh-CN"/>
              </w:rPr>
              <w:t>各社区</w:t>
            </w:r>
          </w:p>
        </w:tc>
        <w:tc>
          <w:tcPr>
            <w:tcW w:w="2800" w:type="dxa"/>
            <w:noWrap w:val="0"/>
            <w:vAlign w:val="center"/>
          </w:tcPr>
          <w:p w14:paraId="6CD529F5">
            <w:pPr>
              <w:keepNext w:val="0"/>
              <w:keepLines w:val="0"/>
              <w:pageBreakBefore w:val="0"/>
              <w:widowControl w:val="0"/>
              <w:numPr>
                <w:ilvl w:val="0"/>
                <w:numId w:val="0"/>
              </w:numPr>
              <w:kinsoku/>
              <w:overflowPunct/>
              <w:topLinePunct w:val="0"/>
              <w:autoSpaceDE/>
              <w:autoSpaceDN/>
              <w:adjustRightInd/>
              <w:snapToGrid/>
              <w:spacing w:before="0" w:beforeLines="0" w:beforeAutospacing="0" w:after="0" w:afterLines="0" w:afterAutospacing="0" w:line="380" w:lineRule="exact"/>
              <w:ind w:left="0" w:leftChars="0" w:right="0"/>
              <w:jc w:val="center"/>
              <w:textAlignment w:val="auto"/>
              <w:rPr>
                <w:rFonts w:hint="eastAsia" w:ascii="仿宋_GB2312" w:hAnsi="仿宋_GB2312" w:eastAsia="仿宋_GB2312" w:cs="仿宋_GB2312"/>
                <w:b w:val="0"/>
                <w:color w:val="000000"/>
                <w:sz w:val="28"/>
                <w:szCs w:val="28"/>
                <w:vertAlign w:val="baseline"/>
                <w:lang w:val="en-US" w:eastAsia="zh-CN"/>
              </w:rPr>
            </w:pPr>
            <w:r>
              <w:rPr>
                <w:rFonts w:hint="eastAsia" w:ascii="仿宋_GB2312" w:hAnsi="仿宋_GB2312" w:eastAsia="仿宋_GB2312" w:cs="仿宋_GB2312"/>
                <w:b w:val="0"/>
                <w:color w:val="000000"/>
                <w:sz w:val="28"/>
                <w:szCs w:val="28"/>
                <w:vertAlign w:val="baseline"/>
                <w:lang w:val="en-US" w:eastAsia="zh-CN"/>
              </w:rPr>
              <w:t>10月底</w:t>
            </w:r>
          </w:p>
        </w:tc>
      </w:tr>
      <w:tr w14:paraId="24E39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958" w:type="dxa"/>
            <w:gridSpan w:val="2"/>
            <w:noWrap w:val="0"/>
            <w:vAlign w:val="center"/>
          </w:tcPr>
          <w:p w14:paraId="4BB89CAE">
            <w:pPr>
              <w:keepNext w:val="0"/>
              <w:keepLines w:val="0"/>
              <w:pageBreakBefore w:val="0"/>
              <w:widowControl w:val="0"/>
              <w:numPr>
                <w:ilvl w:val="0"/>
                <w:numId w:val="0"/>
              </w:numPr>
              <w:kinsoku/>
              <w:overflowPunct/>
              <w:topLinePunct w:val="0"/>
              <w:autoSpaceDE/>
              <w:autoSpaceDN/>
              <w:adjustRightInd/>
              <w:snapToGrid/>
              <w:spacing w:before="0" w:beforeLines="0" w:beforeAutospacing="0" w:after="0" w:afterLines="0" w:afterAutospacing="0" w:line="380" w:lineRule="exact"/>
              <w:ind w:left="0" w:leftChars="0" w:right="0"/>
              <w:jc w:val="center"/>
              <w:textAlignment w:val="auto"/>
              <w:rPr>
                <w:rFonts w:hint="eastAsia" w:ascii="仿宋_GB2312" w:hAnsi="仿宋_GB2312" w:eastAsia="仿宋_GB2312" w:cs="仿宋_GB2312"/>
                <w:b w:val="0"/>
                <w:color w:val="000000"/>
                <w:sz w:val="30"/>
                <w:szCs w:val="30"/>
                <w:vertAlign w:val="baseline"/>
                <w:lang w:val="en-US" w:eastAsia="zh-CN"/>
              </w:rPr>
            </w:pPr>
            <w:r>
              <w:rPr>
                <w:rFonts w:hint="eastAsia" w:ascii="仿宋_GB2312" w:hAnsi="仿宋_GB2312" w:eastAsia="仿宋_GB2312" w:cs="仿宋_GB2312"/>
                <w:b w:val="0"/>
                <w:color w:val="000000"/>
                <w:sz w:val="30"/>
                <w:szCs w:val="30"/>
                <w:vertAlign w:val="baseline"/>
                <w:lang w:val="en-US" w:eastAsia="zh-CN"/>
              </w:rPr>
              <w:t>16</w:t>
            </w:r>
          </w:p>
        </w:tc>
        <w:tc>
          <w:tcPr>
            <w:tcW w:w="8254" w:type="dxa"/>
            <w:noWrap w:val="0"/>
            <w:vAlign w:val="center"/>
          </w:tcPr>
          <w:p w14:paraId="3EEAF01E">
            <w:pPr>
              <w:keepNext w:val="0"/>
              <w:keepLines w:val="0"/>
              <w:pageBreakBefore w:val="0"/>
              <w:widowControl w:val="0"/>
              <w:numPr>
                <w:ilvl w:val="0"/>
                <w:numId w:val="0"/>
              </w:numPr>
              <w:kinsoku/>
              <w:wordWrap/>
              <w:overflowPunct/>
              <w:topLinePunct w:val="0"/>
              <w:autoSpaceDE/>
              <w:autoSpaceDN/>
              <w:adjustRightInd/>
              <w:snapToGrid/>
              <w:spacing w:before="0" w:beforeLines="0" w:beforeAutospacing="0" w:after="0" w:afterLines="0" w:afterAutospacing="0" w:line="360" w:lineRule="exact"/>
              <w:ind w:left="0" w:leftChars="0" w:right="0" w:firstLine="0" w:firstLineChars="0"/>
              <w:jc w:val="both"/>
              <w:textAlignment w:val="auto"/>
              <w:outlineLvl w:val="9"/>
              <w:rPr>
                <w:rFonts w:hint="eastAsia" w:ascii="仿宋_GB2312" w:hAnsi="仿宋_GB2312" w:eastAsia="仿宋_GB2312" w:cs="仿宋_GB2312"/>
                <w:b w:val="0"/>
                <w:color w:val="000000"/>
                <w:sz w:val="28"/>
                <w:szCs w:val="28"/>
                <w:vertAlign w:val="baseline"/>
                <w:lang w:val="en-US" w:eastAsia="zh-CN"/>
              </w:rPr>
            </w:pPr>
            <w:r>
              <w:rPr>
                <w:rFonts w:hint="eastAsia" w:ascii="仿宋_GB2312" w:hAnsi="仿宋_GB2312" w:eastAsia="仿宋_GB2312" w:cs="仿宋_GB2312"/>
                <w:b w:val="0"/>
                <w:color w:val="000000"/>
                <w:sz w:val="28"/>
                <w:szCs w:val="28"/>
                <w:vertAlign w:val="baseline"/>
                <w:lang w:val="en-US" w:eastAsia="zh-CN"/>
              </w:rPr>
              <w:t>在微信公众号上设立“点题整治”专栏，公布投诉举报电话、邮箱</w:t>
            </w:r>
          </w:p>
        </w:tc>
        <w:tc>
          <w:tcPr>
            <w:tcW w:w="2000" w:type="dxa"/>
            <w:noWrap w:val="0"/>
            <w:vAlign w:val="center"/>
          </w:tcPr>
          <w:p w14:paraId="2D66C461">
            <w:pPr>
              <w:keepNext w:val="0"/>
              <w:keepLines w:val="0"/>
              <w:pageBreakBefore w:val="0"/>
              <w:widowControl w:val="0"/>
              <w:numPr>
                <w:ilvl w:val="0"/>
                <w:numId w:val="0"/>
              </w:numPr>
              <w:kinsoku/>
              <w:wordWrap/>
              <w:overflowPunct/>
              <w:topLinePunct w:val="0"/>
              <w:autoSpaceDE/>
              <w:autoSpaceDN/>
              <w:adjustRightInd/>
              <w:snapToGrid/>
              <w:spacing w:before="0" w:beforeLines="0" w:beforeAutospacing="0" w:after="0" w:afterLines="0" w:afterAutospacing="0" w:line="360" w:lineRule="exact"/>
              <w:ind w:left="0" w:leftChars="0" w:right="0" w:firstLine="0" w:firstLineChars="0"/>
              <w:jc w:val="center"/>
              <w:textAlignment w:val="auto"/>
              <w:outlineLvl w:val="9"/>
              <w:rPr>
                <w:rFonts w:hint="eastAsia" w:ascii="仿宋_GB2312" w:hAnsi="仿宋_GB2312" w:eastAsia="仿宋_GB2312" w:cs="仿宋_GB2312"/>
                <w:b w:val="0"/>
                <w:color w:val="000000"/>
                <w:sz w:val="28"/>
                <w:szCs w:val="28"/>
                <w:vertAlign w:val="baseline"/>
                <w:lang w:val="en-US" w:eastAsia="zh-CN"/>
              </w:rPr>
            </w:pPr>
            <w:r>
              <w:rPr>
                <w:rFonts w:hint="eastAsia" w:ascii="仿宋_GB2312" w:hAnsi="仿宋_GB2312" w:eastAsia="仿宋_GB2312" w:cs="仿宋_GB2312"/>
                <w:b w:val="0"/>
                <w:color w:val="000000"/>
                <w:sz w:val="28"/>
                <w:szCs w:val="28"/>
                <w:lang w:val="en-US" w:eastAsia="zh-CN"/>
              </w:rPr>
              <w:t>街道宣传办</w:t>
            </w:r>
          </w:p>
        </w:tc>
        <w:tc>
          <w:tcPr>
            <w:tcW w:w="2800" w:type="dxa"/>
            <w:noWrap w:val="0"/>
            <w:vAlign w:val="center"/>
          </w:tcPr>
          <w:p w14:paraId="40BE8DB9">
            <w:pPr>
              <w:keepNext w:val="0"/>
              <w:keepLines w:val="0"/>
              <w:pageBreakBefore w:val="0"/>
              <w:widowControl w:val="0"/>
              <w:numPr>
                <w:ilvl w:val="0"/>
                <w:numId w:val="0"/>
              </w:numPr>
              <w:kinsoku/>
              <w:overflowPunct/>
              <w:topLinePunct w:val="0"/>
              <w:autoSpaceDE/>
              <w:autoSpaceDN/>
              <w:adjustRightInd/>
              <w:snapToGrid/>
              <w:spacing w:before="0" w:beforeLines="0" w:beforeAutospacing="0" w:after="0" w:afterLines="0" w:afterAutospacing="0" w:line="380" w:lineRule="exact"/>
              <w:ind w:left="0" w:leftChars="0" w:right="0"/>
              <w:jc w:val="center"/>
              <w:textAlignment w:val="auto"/>
              <w:rPr>
                <w:rFonts w:hint="eastAsia" w:ascii="仿宋_GB2312" w:hAnsi="仿宋_GB2312" w:eastAsia="仿宋_GB2312" w:cs="仿宋_GB2312"/>
                <w:b w:val="0"/>
                <w:color w:val="000000"/>
                <w:sz w:val="28"/>
                <w:szCs w:val="28"/>
                <w:vertAlign w:val="baseline"/>
                <w:lang w:val="en-US" w:eastAsia="zh-CN"/>
              </w:rPr>
            </w:pPr>
            <w:r>
              <w:rPr>
                <w:rFonts w:hint="eastAsia" w:ascii="仿宋_GB2312" w:hAnsi="仿宋_GB2312" w:eastAsia="仿宋_GB2312" w:cs="仿宋_GB2312"/>
                <w:b w:val="0"/>
                <w:color w:val="000000"/>
                <w:sz w:val="28"/>
                <w:szCs w:val="28"/>
                <w:vertAlign w:val="baseline"/>
                <w:lang w:val="en-US" w:eastAsia="zh-CN"/>
              </w:rPr>
              <w:t>5月底前</w:t>
            </w:r>
          </w:p>
        </w:tc>
      </w:tr>
      <w:tr w14:paraId="34225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trPr>
        <w:tc>
          <w:tcPr>
            <w:tcW w:w="958" w:type="dxa"/>
            <w:gridSpan w:val="2"/>
            <w:noWrap w:val="0"/>
            <w:vAlign w:val="center"/>
          </w:tcPr>
          <w:p w14:paraId="3512C50A">
            <w:pPr>
              <w:keepNext w:val="0"/>
              <w:keepLines w:val="0"/>
              <w:pageBreakBefore w:val="0"/>
              <w:widowControl w:val="0"/>
              <w:numPr>
                <w:ilvl w:val="0"/>
                <w:numId w:val="0"/>
              </w:numPr>
              <w:kinsoku/>
              <w:overflowPunct/>
              <w:topLinePunct w:val="0"/>
              <w:autoSpaceDE/>
              <w:autoSpaceDN/>
              <w:adjustRightInd/>
              <w:snapToGrid/>
              <w:spacing w:before="0" w:beforeLines="0" w:beforeAutospacing="0" w:after="0" w:afterLines="0" w:afterAutospacing="0" w:line="380" w:lineRule="exact"/>
              <w:ind w:left="0" w:leftChars="0" w:right="0"/>
              <w:jc w:val="center"/>
              <w:textAlignment w:val="auto"/>
              <w:rPr>
                <w:rFonts w:hint="eastAsia" w:ascii="仿宋_GB2312" w:hAnsi="仿宋_GB2312" w:eastAsia="仿宋_GB2312" w:cs="仿宋_GB2312"/>
                <w:b w:val="0"/>
                <w:color w:val="000000"/>
                <w:sz w:val="30"/>
                <w:szCs w:val="30"/>
                <w:vertAlign w:val="baseline"/>
                <w:lang w:val="en-US" w:eastAsia="zh-CN"/>
              </w:rPr>
            </w:pPr>
            <w:r>
              <w:rPr>
                <w:rFonts w:hint="eastAsia" w:ascii="仿宋_GB2312" w:hAnsi="仿宋_GB2312" w:eastAsia="仿宋_GB2312" w:cs="仿宋_GB2312"/>
                <w:b w:val="0"/>
                <w:color w:val="000000"/>
                <w:sz w:val="30"/>
                <w:szCs w:val="30"/>
                <w:vertAlign w:val="baseline"/>
                <w:lang w:val="en-US" w:eastAsia="zh-CN"/>
              </w:rPr>
              <w:t>17</w:t>
            </w:r>
          </w:p>
        </w:tc>
        <w:tc>
          <w:tcPr>
            <w:tcW w:w="8254" w:type="dxa"/>
            <w:noWrap w:val="0"/>
            <w:vAlign w:val="center"/>
          </w:tcPr>
          <w:p w14:paraId="70DE682B">
            <w:pPr>
              <w:keepNext w:val="0"/>
              <w:keepLines w:val="0"/>
              <w:pageBreakBefore w:val="0"/>
              <w:widowControl w:val="0"/>
              <w:numPr>
                <w:ilvl w:val="0"/>
                <w:numId w:val="0"/>
              </w:numPr>
              <w:kinsoku/>
              <w:wordWrap/>
              <w:overflowPunct/>
              <w:topLinePunct w:val="0"/>
              <w:autoSpaceDE/>
              <w:autoSpaceDN/>
              <w:adjustRightInd/>
              <w:snapToGrid/>
              <w:spacing w:before="0" w:beforeLines="0" w:beforeAutospacing="0" w:after="0" w:afterLines="0" w:afterAutospacing="0" w:line="360" w:lineRule="exact"/>
              <w:ind w:left="0" w:leftChars="0" w:right="0" w:firstLine="0" w:firstLineChars="0"/>
              <w:jc w:val="both"/>
              <w:textAlignment w:val="auto"/>
              <w:outlineLvl w:val="9"/>
              <w:rPr>
                <w:rFonts w:hint="eastAsia" w:ascii="仿宋_GB2312" w:hAnsi="仿宋_GB2312" w:eastAsia="仿宋_GB2312" w:cs="仿宋_GB2312"/>
                <w:b w:val="0"/>
                <w:color w:val="000000"/>
                <w:sz w:val="28"/>
                <w:szCs w:val="28"/>
                <w:vertAlign w:val="baseline"/>
                <w:lang w:val="en-US" w:eastAsia="zh-CN"/>
              </w:rPr>
            </w:pPr>
            <w:r>
              <w:rPr>
                <w:rFonts w:hint="eastAsia" w:ascii="仿宋_GB2312" w:hAnsi="仿宋_GB2312" w:eastAsia="仿宋_GB2312" w:cs="仿宋_GB2312"/>
                <w:b w:val="0"/>
                <w:color w:val="000000"/>
                <w:sz w:val="28"/>
                <w:szCs w:val="28"/>
                <w:vertAlign w:val="baseline"/>
                <w:lang w:val="en-US" w:eastAsia="zh-CN"/>
              </w:rPr>
              <w:t>充分利用电视、报纸、海报、广播、官网、微信公众号、抖音、手机短信、梯视等方式，对整治工作进行广泛宣传</w:t>
            </w:r>
          </w:p>
        </w:tc>
        <w:tc>
          <w:tcPr>
            <w:tcW w:w="2000" w:type="dxa"/>
            <w:noWrap w:val="0"/>
            <w:vAlign w:val="center"/>
          </w:tcPr>
          <w:p w14:paraId="41284494">
            <w:pPr>
              <w:keepNext w:val="0"/>
              <w:keepLines w:val="0"/>
              <w:pageBreakBefore w:val="0"/>
              <w:widowControl w:val="0"/>
              <w:numPr>
                <w:ilvl w:val="0"/>
                <w:numId w:val="0"/>
              </w:numPr>
              <w:kinsoku/>
              <w:wordWrap/>
              <w:overflowPunct/>
              <w:topLinePunct w:val="0"/>
              <w:autoSpaceDE/>
              <w:autoSpaceDN/>
              <w:adjustRightInd/>
              <w:snapToGrid/>
              <w:spacing w:before="0" w:beforeLines="0" w:beforeAutospacing="0" w:after="0" w:afterLines="0" w:afterAutospacing="0" w:line="360" w:lineRule="exact"/>
              <w:ind w:left="0" w:leftChars="0" w:right="0" w:firstLine="0" w:firstLineChars="0"/>
              <w:jc w:val="center"/>
              <w:textAlignment w:val="auto"/>
              <w:outlineLvl w:val="9"/>
              <w:rPr>
                <w:rFonts w:hint="eastAsia" w:ascii="仿宋_GB2312" w:hAnsi="仿宋_GB2312" w:eastAsia="仿宋_GB2312" w:cs="仿宋_GB2312"/>
                <w:b w:val="0"/>
                <w:color w:val="000000"/>
                <w:sz w:val="28"/>
                <w:szCs w:val="28"/>
                <w:vertAlign w:val="baseline"/>
                <w:lang w:val="en-US" w:eastAsia="zh-CN"/>
              </w:rPr>
            </w:pPr>
            <w:r>
              <w:rPr>
                <w:rFonts w:hint="eastAsia" w:ascii="仿宋_GB2312" w:hAnsi="仿宋_GB2312" w:eastAsia="仿宋_GB2312" w:cs="仿宋_GB2312"/>
                <w:b w:val="0"/>
                <w:color w:val="000000"/>
                <w:sz w:val="28"/>
                <w:szCs w:val="28"/>
                <w:lang w:val="en-US" w:eastAsia="zh-CN"/>
              </w:rPr>
              <w:t>各社区</w:t>
            </w:r>
          </w:p>
        </w:tc>
        <w:tc>
          <w:tcPr>
            <w:tcW w:w="2800" w:type="dxa"/>
            <w:noWrap w:val="0"/>
            <w:vAlign w:val="center"/>
          </w:tcPr>
          <w:p w14:paraId="1F14823B">
            <w:pPr>
              <w:keepNext w:val="0"/>
              <w:keepLines w:val="0"/>
              <w:pageBreakBefore w:val="0"/>
              <w:widowControl w:val="0"/>
              <w:numPr>
                <w:ilvl w:val="0"/>
                <w:numId w:val="0"/>
              </w:numPr>
              <w:kinsoku/>
              <w:overflowPunct/>
              <w:topLinePunct w:val="0"/>
              <w:autoSpaceDE/>
              <w:autoSpaceDN/>
              <w:adjustRightInd/>
              <w:snapToGrid/>
              <w:spacing w:before="0" w:beforeLines="0" w:beforeAutospacing="0" w:after="0" w:afterLines="0" w:afterAutospacing="0" w:line="380" w:lineRule="exact"/>
              <w:ind w:left="0" w:leftChars="0" w:right="0"/>
              <w:jc w:val="center"/>
              <w:textAlignment w:val="auto"/>
              <w:rPr>
                <w:rFonts w:hint="eastAsia" w:ascii="仿宋_GB2312" w:hAnsi="仿宋_GB2312" w:eastAsia="仿宋_GB2312" w:cs="仿宋_GB2312"/>
                <w:b w:val="0"/>
                <w:color w:val="000000"/>
                <w:sz w:val="28"/>
                <w:szCs w:val="28"/>
                <w:vertAlign w:val="baseline"/>
                <w:lang w:val="en-US" w:eastAsia="zh-CN"/>
              </w:rPr>
            </w:pPr>
            <w:r>
              <w:rPr>
                <w:rFonts w:hint="eastAsia" w:ascii="仿宋_GB2312" w:hAnsi="仿宋_GB2312" w:eastAsia="仿宋_GB2312" w:cs="仿宋_GB2312"/>
                <w:b w:val="0"/>
                <w:color w:val="000000"/>
                <w:sz w:val="28"/>
                <w:szCs w:val="28"/>
                <w:vertAlign w:val="baseline"/>
                <w:lang w:val="en-US" w:eastAsia="zh-CN"/>
              </w:rPr>
              <w:t>持续推进至10月底</w:t>
            </w:r>
          </w:p>
        </w:tc>
      </w:tr>
      <w:tr w14:paraId="7114D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6" w:hRule="atLeast"/>
        </w:trPr>
        <w:tc>
          <w:tcPr>
            <w:tcW w:w="958" w:type="dxa"/>
            <w:gridSpan w:val="2"/>
            <w:noWrap w:val="0"/>
            <w:vAlign w:val="center"/>
          </w:tcPr>
          <w:p w14:paraId="08CF50C0">
            <w:pPr>
              <w:keepNext w:val="0"/>
              <w:keepLines w:val="0"/>
              <w:pageBreakBefore w:val="0"/>
              <w:widowControl w:val="0"/>
              <w:numPr>
                <w:ilvl w:val="0"/>
                <w:numId w:val="0"/>
              </w:numPr>
              <w:kinsoku/>
              <w:overflowPunct/>
              <w:topLinePunct w:val="0"/>
              <w:autoSpaceDE/>
              <w:autoSpaceDN/>
              <w:adjustRightInd/>
              <w:snapToGrid/>
              <w:spacing w:before="0" w:beforeLines="0" w:beforeAutospacing="0" w:after="0" w:afterLines="0" w:afterAutospacing="0" w:line="380" w:lineRule="exact"/>
              <w:ind w:left="0" w:leftChars="0" w:right="0"/>
              <w:jc w:val="center"/>
              <w:textAlignment w:val="auto"/>
              <w:rPr>
                <w:rFonts w:hint="eastAsia" w:ascii="仿宋_GB2312" w:hAnsi="仿宋_GB2312" w:eastAsia="仿宋_GB2312" w:cs="仿宋_GB2312"/>
                <w:b w:val="0"/>
                <w:color w:val="000000"/>
                <w:sz w:val="30"/>
                <w:szCs w:val="30"/>
                <w:vertAlign w:val="baseline"/>
                <w:lang w:val="en-US" w:eastAsia="zh-CN"/>
              </w:rPr>
            </w:pPr>
            <w:r>
              <w:rPr>
                <w:rFonts w:hint="eastAsia" w:ascii="仿宋_GB2312" w:hAnsi="仿宋_GB2312" w:eastAsia="仿宋_GB2312" w:cs="仿宋_GB2312"/>
                <w:b w:val="0"/>
                <w:color w:val="000000"/>
                <w:sz w:val="30"/>
                <w:szCs w:val="30"/>
                <w:vertAlign w:val="baseline"/>
                <w:lang w:val="en-US" w:eastAsia="zh-CN"/>
              </w:rPr>
              <w:t>18</w:t>
            </w:r>
          </w:p>
        </w:tc>
        <w:tc>
          <w:tcPr>
            <w:tcW w:w="8254" w:type="dxa"/>
            <w:noWrap w:val="0"/>
            <w:vAlign w:val="center"/>
          </w:tcPr>
          <w:p w14:paraId="45A20B1C">
            <w:pPr>
              <w:keepNext w:val="0"/>
              <w:keepLines w:val="0"/>
              <w:pageBreakBefore w:val="0"/>
              <w:widowControl w:val="0"/>
              <w:numPr>
                <w:ilvl w:val="0"/>
                <w:numId w:val="0"/>
              </w:numPr>
              <w:kinsoku/>
              <w:wordWrap/>
              <w:overflowPunct/>
              <w:topLinePunct w:val="0"/>
              <w:autoSpaceDE/>
              <w:autoSpaceDN/>
              <w:adjustRightInd/>
              <w:snapToGrid/>
              <w:spacing w:before="0" w:beforeLines="0" w:beforeAutospacing="0" w:after="0" w:afterLines="0" w:afterAutospacing="0" w:line="360" w:lineRule="exact"/>
              <w:ind w:left="0" w:leftChars="0" w:right="0" w:firstLine="0" w:firstLineChars="0"/>
              <w:jc w:val="both"/>
              <w:textAlignment w:val="auto"/>
              <w:outlineLvl w:val="9"/>
              <w:rPr>
                <w:rFonts w:hint="eastAsia" w:ascii="仿宋_GB2312" w:hAnsi="仿宋_GB2312" w:eastAsia="仿宋_GB2312" w:cs="仿宋_GB2312"/>
                <w:b w:val="0"/>
                <w:color w:val="000000"/>
                <w:sz w:val="28"/>
                <w:szCs w:val="28"/>
                <w:vertAlign w:val="baseline"/>
                <w:lang w:val="en-US" w:eastAsia="zh-CN"/>
              </w:rPr>
            </w:pPr>
            <w:r>
              <w:rPr>
                <w:rFonts w:hint="eastAsia" w:ascii="仿宋_GB2312" w:hAnsi="仿宋_GB2312" w:eastAsia="仿宋_GB2312" w:cs="仿宋_GB2312"/>
                <w:b w:val="0"/>
                <w:color w:val="000000"/>
                <w:sz w:val="28"/>
                <w:szCs w:val="28"/>
                <w:vertAlign w:val="baseline"/>
                <w:lang w:val="en-US" w:eastAsia="zh-CN"/>
              </w:rPr>
              <w:t xml:space="preserve">配合市局委托的市物业管理协会组织的物业管理专家评审团，对“点题整治”工作开展情况及效果进行明察暗访、实地调研 </w:t>
            </w:r>
          </w:p>
        </w:tc>
        <w:tc>
          <w:tcPr>
            <w:tcW w:w="2000" w:type="dxa"/>
            <w:noWrap w:val="0"/>
            <w:vAlign w:val="center"/>
          </w:tcPr>
          <w:p w14:paraId="48EBBF9F">
            <w:pPr>
              <w:keepNext w:val="0"/>
              <w:keepLines w:val="0"/>
              <w:pageBreakBefore w:val="0"/>
              <w:widowControl w:val="0"/>
              <w:numPr>
                <w:ilvl w:val="0"/>
                <w:numId w:val="0"/>
              </w:numPr>
              <w:kinsoku/>
              <w:wordWrap/>
              <w:overflowPunct/>
              <w:topLinePunct w:val="0"/>
              <w:autoSpaceDE/>
              <w:autoSpaceDN/>
              <w:adjustRightInd/>
              <w:snapToGrid/>
              <w:spacing w:before="0" w:beforeLines="0" w:beforeAutospacing="0" w:after="0" w:afterLines="0" w:afterAutospacing="0" w:line="360" w:lineRule="exact"/>
              <w:ind w:left="0" w:leftChars="0" w:right="0" w:firstLine="0" w:firstLineChars="0"/>
              <w:jc w:val="center"/>
              <w:textAlignment w:val="auto"/>
              <w:outlineLvl w:val="9"/>
              <w:rPr>
                <w:rFonts w:hint="eastAsia" w:ascii="仿宋_GB2312" w:hAnsi="仿宋_GB2312" w:eastAsia="仿宋_GB2312" w:cs="仿宋_GB2312"/>
                <w:b w:val="0"/>
                <w:color w:val="000000"/>
                <w:sz w:val="28"/>
                <w:szCs w:val="28"/>
                <w:vertAlign w:val="baseline"/>
                <w:lang w:val="en-US" w:eastAsia="zh-CN"/>
              </w:rPr>
            </w:pPr>
            <w:r>
              <w:rPr>
                <w:rFonts w:hint="eastAsia" w:ascii="仿宋_GB2312" w:hAnsi="仿宋_GB2312" w:eastAsia="仿宋_GB2312" w:cs="仿宋_GB2312"/>
                <w:b w:val="0"/>
                <w:color w:val="000000"/>
                <w:sz w:val="28"/>
                <w:szCs w:val="28"/>
                <w:lang w:val="en-US" w:eastAsia="zh-CN"/>
              </w:rPr>
              <w:t>各社区</w:t>
            </w:r>
          </w:p>
        </w:tc>
        <w:tc>
          <w:tcPr>
            <w:tcW w:w="2800" w:type="dxa"/>
            <w:noWrap w:val="0"/>
            <w:vAlign w:val="center"/>
          </w:tcPr>
          <w:p w14:paraId="7E7E39C6">
            <w:pPr>
              <w:keepNext w:val="0"/>
              <w:keepLines w:val="0"/>
              <w:pageBreakBefore w:val="0"/>
              <w:widowControl w:val="0"/>
              <w:numPr>
                <w:ilvl w:val="0"/>
                <w:numId w:val="0"/>
              </w:numPr>
              <w:kinsoku/>
              <w:overflowPunct/>
              <w:topLinePunct w:val="0"/>
              <w:autoSpaceDE/>
              <w:autoSpaceDN/>
              <w:adjustRightInd/>
              <w:snapToGrid/>
              <w:spacing w:before="0" w:beforeLines="0" w:beforeAutospacing="0" w:after="0" w:afterLines="0" w:afterAutospacing="0" w:line="380" w:lineRule="exact"/>
              <w:ind w:left="0" w:leftChars="0" w:right="0"/>
              <w:jc w:val="center"/>
              <w:textAlignment w:val="auto"/>
              <w:rPr>
                <w:rFonts w:hint="eastAsia" w:ascii="仿宋_GB2312" w:hAnsi="仿宋_GB2312" w:eastAsia="仿宋_GB2312" w:cs="仿宋_GB2312"/>
                <w:b w:val="0"/>
                <w:color w:val="000000"/>
                <w:sz w:val="28"/>
                <w:szCs w:val="28"/>
                <w:vertAlign w:val="baseline"/>
                <w:lang w:val="en-US" w:eastAsia="zh-CN"/>
              </w:rPr>
            </w:pPr>
            <w:r>
              <w:rPr>
                <w:rFonts w:hint="eastAsia" w:ascii="仿宋_GB2312" w:hAnsi="仿宋_GB2312" w:eastAsia="仿宋_GB2312" w:cs="仿宋_GB2312"/>
                <w:b w:val="0"/>
                <w:color w:val="000000"/>
                <w:sz w:val="28"/>
                <w:szCs w:val="28"/>
                <w:vertAlign w:val="baseline"/>
                <w:lang w:val="en-US" w:eastAsia="zh-CN"/>
              </w:rPr>
              <w:t>持续推进至10月底</w:t>
            </w:r>
          </w:p>
        </w:tc>
      </w:tr>
      <w:tr w14:paraId="49BE5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trPr>
        <w:tc>
          <w:tcPr>
            <w:tcW w:w="958" w:type="dxa"/>
            <w:gridSpan w:val="2"/>
            <w:noWrap w:val="0"/>
            <w:vAlign w:val="center"/>
          </w:tcPr>
          <w:p w14:paraId="2B7F0F0F">
            <w:pPr>
              <w:keepNext w:val="0"/>
              <w:keepLines w:val="0"/>
              <w:pageBreakBefore w:val="0"/>
              <w:widowControl w:val="0"/>
              <w:numPr>
                <w:ilvl w:val="0"/>
                <w:numId w:val="0"/>
              </w:numPr>
              <w:kinsoku/>
              <w:overflowPunct/>
              <w:topLinePunct w:val="0"/>
              <w:autoSpaceDE/>
              <w:autoSpaceDN/>
              <w:adjustRightInd/>
              <w:snapToGrid/>
              <w:spacing w:before="0" w:beforeLines="0" w:beforeAutospacing="0" w:after="0" w:afterLines="0" w:afterAutospacing="0" w:line="380" w:lineRule="exact"/>
              <w:ind w:left="0" w:leftChars="0" w:right="0"/>
              <w:jc w:val="center"/>
              <w:textAlignment w:val="auto"/>
              <w:rPr>
                <w:rFonts w:hint="eastAsia" w:ascii="仿宋_GB2312" w:hAnsi="仿宋_GB2312" w:eastAsia="仿宋_GB2312" w:cs="仿宋_GB2312"/>
                <w:b w:val="0"/>
                <w:color w:val="000000"/>
                <w:sz w:val="30"/>
                <w:szCs w:val="30"/>
                <w:vertAlign w:val="baseline"/>
                <w:lang w:val="en-US" w:eastAsia="zh-CN"/>
              </w:rPr>
            </w:pPr>
            <w:r>
              <w:rPr>
                <w:rFonts w:hint="eastAsia" w:ascii="仿宋_GB2312" w:hAnsi="仿宋_GB2312" w:eastAsia="仿宋_GB2312" w:cs="仿宋_GB2312"/>
                <w:b w:val="0"/>
                <w:color w:val="000000"/>
                <w:sz w:val="30"/>
                <w:szCs w:val="30"/>
                <w:vertAlign w:val="baseline"/>
                <w:lang w:val="en-US" w:eastAsia="zh-CN"/>
              </w:rPr>
              <w:t>19</w:t>
            </w:r>
          </w:p>
        </w:tc>
        <w:tc>
          <w:tcPr>
            <w:tcW w:w="8254" w:type="dxa"/>
            <w:noWrap w:val="0"/>
            <w:vAlign w:val="center"/>
          </w:tcPr>
          <w:p w14:paraId="45978A30">
            <w:pPr>
              <w:keepNext w:val="0"/>
              <w:keepLines w:val="0"/>
              <w:pageBreakBefore w:val="0"/>
              <w:widowControl w:val="0"/>
              <w:numPr>
                <w:ilvl w:val="0"/>
                <w:numId w:val="0"/>
              </w:numPr>
              <w:kinsoku/>
              <w:wordWrap/>
              <w:overflowPunct/>
              <w:topLinePunct w:val="0"/>
              <w:autoSpaceDE/>
              <w:autoSpaceDN/>
              <w:adjustRightInd/>
              <w:snapToGrid/>
              <w:spacing w:before="0" w:beforeLines="0" w:beforeAutospacing="0" w:after="0" w:afterLines="0" w:afterAutospacing="0" w:line="360" w:lineRule="exact"/>
              <w:ind w:left="0" w:leftChars="0" w:right="0" w:firstLine="0" w:firstLineChars="0"/>
              <w:jc w:val="both"/>
              <w:textAlignment w:val="auto"/>
              <w:outlineLvl w:val="9"/>
              <w:rPr>
                <w:rFonts w:hint="eastAsia" w:ascii="仿宋_GB2312" w:hAnsi="仿宋_GB2312" w:eastAsia="仿宋_GB2312" w:cs="仿宋_GB2312"/>
                <w:b w:val="0"/>
                <w:color w:val="000000"/>
                <w:sz w:val="28"/>
                <w:szCs w:val="28"/>
                <w:vertAlign w:val="baseline"/>
                <w:lang w:val="en-US" w:eastAsia="zh-CN"/>
              </w:rPr>
            </w:pPr>
            <w:r>
              <w:rPr>
                <w:rFonts w:hint="eastAsia" w:ascii="仿宋_GB2312" w:hAnsi="仿宋_GB2312" w:eastAsia="仿宋_GB2312" w:cs="仿宋_GB2312"/>
                <w:b w:val="0"/>
                <w:color w:val="000000"/>
                <w:sz w:val="28"/>
                <w:szCs w:val="28"/>
                <w:vertAlign w:val="baseline"/>
                <w:lang w:val="en-US" w:eastAsia="zh-CN"/>
              </w:rPr>
              <w:t>推广小区公共空间、公共部位清单化管理模式，标注并向业主公示公共场地、公共部位的经营使用情况</w:t>
            </w:r>
          </w:p>
        </w:tc>
        <w:tc>
          <w:tcPr>
            <w:tcW w:w="2000" w:type="dxa"/>
            <w:noWrap w:val="0"/>
            <w:vAlign w:val="center"/>
          </w:tcPr>
          <w:p w14:paraId="0F723860">
            <w:pPr>
              <w:keepNext w:val="0"/>
              <w:keepLines w:val="0"/>
              <w:pageBreakBefore w:val="0"/>
              <w:widowControl w:val="0"/>
              <w:numPr>
                <w:ilvl w:val="0"/>
                <w:numId w:val="0"/>
              </w:numPr>
              <w:kinsoku/>
              <w:wordWrap/>
              <w:overflowPunct/>
              <w:topLinePunct w:val="0"/>
              <w:autoSpaceDE/>
              <w:autoSpaceDN/>
              <w:adjustRightInd/>
              <w:snapToGrid/>
              <w:spacing w:before="0" w:beforeLines="0" w:beforeAutospacing="0" w:after="0" w:afterLines="0" w:afterAutospacing="0" w:line="360" w:lineRule="exact"/>
              <w:ind w:left="0" w:leftChars="0" w:right="0" w:firstLine="0" w:firstLineChars="0"/>
              <w:jc w:val="center"/>
              <w:textAlignment w:val="auto"/>
              <w:outlineLvl w:val="9"/>
              <w:rPr>
                <w:rFonts w:hint="eastAsia" w:ascii="仿宋_GB2312" w:hAnsi="仿宋_GB2312" w:eastAsia="仿宋_GB2312" w:cs="仿宋_GB2312"/>
                <w:b w:val="0"/>
                <w:color w:val="000000"/>
                <w:sz w:val="28"/>
                <w:szCs w:val="28"/>
                <w:lang w:val="en-US" w:eastAsia="zh-CN"/>
              </w:rPr>
            </w:pPr>
            <w:r>
              <w:rPr>
                <w:rFonts w:hint="eastAsia" w:ascii="仿宋_GB2312" w:hAnsi="仿宋_GB2312" w:eastAsia="仿宋_GB2312" w:cs="仿宋_GB2312"/>
                <w:b w:val="0"/>
                <w:color w:val="000000"/>
                <w:sz w:val="28"/>
                <w:szCs w:val="28"/>
                <w:lang w:val="en-US" w:eastAsia="zh-CN"/>
              </w:rPr>
              <w:t>各社区</w:t>
            </w:r>
          </w:p>
        </w:tc>
        <w:tc>
          <w:tcPr>
            <w:tcW w:w="2800" w:type="dxa"/>
            <w:noWrap w:val="0"/>
            <w:vAlign w:val="center"/>
          </w:tcPr>
          <w:p w14:paraId="0DE32FFB">
            <w:pPr>
              <w:keepNext w:val="0"/>
              <w:keepLines w:val="0"/>
              <w:pageBreakBefore w:val="0"/>
              <w:widowControl w:val="0"/>
              <w:numPr>
                <w:ilvl w:val="0"/>
                <w:numId w:val="0"/>
              </w:numPr>
              <w:kinsoku/>
              <w:overflowPunct/>
              <w:topLinePunct w:val="0"/>
              <w:autoSpaceDE/>
              <w:autoSpaceDN/>
              <w:adjustRightInd/>
              <w:snapToGrid/>
              <w:spacing w:before="0" w:beforeLines="0" w:beforeAutospacing="0" w:after="0" w:afterLines="0" w:afterAutospacing="0" w:line="380" w:lineRule="exact"/>
              <w:ind w:left="0" w:leftChars="0" w:right="0"/>
              <w:jc w:val="center"/>
              <w:textAlignment w:val="auto"/>
              <w:rPr>
                <w:rFonts w:hint="eastAsia" w:ascii="仿宋_GB2312" w:hAnsi="仿宋_GB2312" w:eastAsia="仿宋_GB2312" w:cs="仿宋_GB2312"/>
                <w:b w:val="0"/>
                <w:color w:val="000000"/>
                <w:sz w:val="28"/>
                <w:szCs w:val="28"/>
                <w:vertAlign w:val="baseline"/>
                <w:lang w:val="en-US" w:eastAsia="zh-CN"/>
              </w:rPr>
            </w:pPr>
            <w:r>
              <w:rPr>
                <w:rFonts w:hint="eastAsia" w:ascii="仿宋_GB2312" w:hAnsi="仿宋_GB2312" w:eastAsia="仿宋_GB2312" w:cs="仿宋_GB2312"/>
                <w:b w:val="0"/>
                <w:color w:val="000000"/>
                <w:sz w:val="28"/>
                <w:szCs w:val="28"/>
                <w:vertAlign w:val="baseline"/>
                <w:lang w:val="en-US" w:eastAsia="zh-CN"/>
              </w:rPr>
              <w:t>持续推进至10月底</w:t>
            </w:r>
          </w:p>
        </w:tc>
      </w:tr>
      <w:tr w14:paraId="1EC62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958" w:type="dxa"/>
            <w:gridSpan w:val="2"/>
            <w:noWrap w:val="0"/>
            <w:vAlign w:val="center"/>
          </w:tcPr>
          <w:p w14:paraId="020603D8">
            <w:pPr>
              <w:keepNext w:val="0"/>
              <w:keepLines w:val="0"/>
              <w:pageBreakBefore w:val="0"/>
              <w:widowControl w:val="0"/>
              <w:numPr>
                <w:ilvl w:val="0"/>
                <w:numId w:val="0"/>
              </w:numPr>
              <w:kinsoku/>
              <w:overflowPunct/>
              <w:topLinePunct w:val="0"/>
              <w:autoSpaceDE/>
              <w:autoSpaceDN/>
              <w:adjustRightInd/>
              <w:snapToGrid/>
              <w:spacing w:before="0" w:beforeLines="0" w:beforeAutospacing="0" w:after="0" w:afterLines="0" w:afterAutospacing="0" w:line="380" w:lineRule="exact"/>
              <w:ind w:left="0" w:leftChars="0" w:right="0"/>
              <w:jc w:val="center"/>
              <w:textAlignment w:val="auto"/>
              <w:rPr>
                <w:rFonts w:hint="eastAsia" w:ascii="仿宋_GB2312" w:hAnsi="仿宋_GB2312" w:eastAsia="仿宋_GB2312" w:cs="仿宋_GB2312"/>
                <w:b w:val="0"/>
                <w:color w:val="000000"/>
                <w:sz w:val="30"/>
                <w:szCs w:val="30"/>
                <w:vertAlign w:val="baseline"/>
                <w:lang w:val="en-US" w:eastAsia="zh-CN"/>
              </w:rPr>
            </w:pPr>
            <w:r>
              <w:rPr>
                <w:rFonts w:hint="eastAsia" w:ascii="仿宋_GB2312" w:hAnsi="仿宋_GB2312" w:eastAsia="仿宋_GB2312" w:cs="仿宋_GB2312"/>
                <w:b w:val="0"/>
                <w:color w:val="000000"/>
                <w:sz w:val="30"/>
                <w:szCs w:val="30"/>
                <w:vertAlign w:val="baseline"/>
                <w:lang w:val="en-US" w:eastAsia="zh-CN"/>
              </w:rPr>
              <w:t>20</w:t>
            </w:r>
          </w:p>
        </w:tc>
        <w:tc>
          <w:tcPr>
            <w:tcW w:w="8254" w:type="dxa"/>
            <w:noWrap w:val="0"/>
            <w:vAlign w:val="center"/>
          </w:tcPr>
          <w:p w14:paraId="08BAE081">
            <w:pPr>
              <w:keepNext w:val="0"/>
              <w:keepLines w:val="0"/>
              <w:pageBreakBefore w:val="0"/>
              <w:widowControl w:val="0"/>
              <w:numPr>
                <w:ilvl w:val="0"/>
                <w:numId w:val="0"/>
              </w:numPr>
              <w:kinsoku/>
              <w:wordWrap/>
              <w:overflowPunct/>
              <w:topLinePunct w:val="0"/>
              <w:autoSpaceDE/>
              <w:autoSpaceDN/>
              <w:adjustRightInd/>
              <w:snapToGrid/>
              <w:spacing w:before="0" w:beforeLines="0" w:beforeAutospacing="0" w:after="0" w:afterLines="0" w:afterAutospacing="0" w:line="360" w:lineRule="exact"/>
              <w:ind w:left="0" w:leftChars="0" w:right="0" w:firstLine="0" w:firstLineChars="0"/>
              <w:jc w:val="both"/>
              <w:textAlignment w:val="auto"/>
              <w:outlineLvl w:val="9"/>
              <w:rPr>
                <w:rFonts w:hint="eastAsia" w:ascii="仿宋_GB2312" w:hAnsi="仿宋_GB2312" w:eastAsia="仿宋_GB2312" w:cs="仿宋_GB2312"/>
                <w:b w:val="0"/>
                <w:color w:val="000000"/>
                <w:sz w:val="28"/>
                <w:szCs w:val="28"/>
                <w:vertAlign w:val="baseline"/>
                <w:lang w:val="en-US" w:eastAsia="zh-CN"/>
              </w:rPr>
            </w:pPr>
            <w:r>
              <w:rPr>
                <w:rFonts w:hint="eastAsia" w:ascii="仿宋_GB2312" w:hAnsi="仿宋_GB2312" w:eastAsia="仿宋_GB2312" w:cs="仿宋_GB2312"/>
                <w:b w:val="0"/>
                <w:color w:val="000000"/>
                <w:sz w:val="28"/>
                <w:szCs w:val="28"/>
                <w:vertAlign w:val="baseline"/>
                <w:lang w:val="en-US" w:eastAsia="zh-CN"/>
              </w:rPr>
              <w:t>督促业委会按照有关规定对公共收益收支细项进行定期公示</w:t>
            </w:r>
          </w:p>
        </w:tc>
        <w:tc>
          <w:tcPr>
            <w:tcW w:w="2000" w:type="dxa"/>
            <w:noWrap w:val="0"/>
            <w:vAlign w:val="center"/>
          </w:tcPr>
          <w:p w14:paraId="05A7AB2A">
            <w:pPr>
              <w:keepNext w:val="0"/>
              <w:keepLines w:val="0"/>
              <w:pageBreakBefore w:val="0"/>
              <w:widowControl w:val="0"/>
              <w:numPr>
                <w:ilvl w:val="0"/>
                <w:numId w:val="0"/>
              </w:numPr>
              <w:kinsoku/>
              <w:wordWrap/>
              <w:overflowPunct/>
              <w:topLinePunct w:val="0"/>
              <w:autoSpaceDE/>
              <w:autoSpaceDN/>
              <w:adjustRightInd/>
              <w:snapToGrid/>
              <w:spacing w:before="0" w:beforeLines="0" w:beforeAutospacing="0" w:after="0" w:afterLines="0" w:afterAutospacing="0" w:line="360" w:lineRule="exact"/>
              <w:ind w:left="0" w:leftChars="0" w:right="0" w:firstLine="0" w:firstLineChars="0"/>
              <w:jc w:val="center"/>
              <w:textAlignment w:val="auto"/>
              <w:outlineLvl w:val="9"/>
              <w:rPr>
                <w:rFonts w:hint="eastAsia" w:ascii="仿宋_GB2312" w:hAnsi="仿宋_GB2312" w:eastAsia="仿宋_GB2312" w:cs="仿宋_GB2312"/>
                <w:b w:val="0"/>
                <w:color w:val="000000"/>
                <w:sz w:val="28"/>
                <w:szCs w:val="28"/>
                <w:lang w:val="en-US" w:eastAsia="zh-CN"/>
              </w:rPr>
            </w:pPr>
            <w:r>
              <w:rPr>
                <w:rFonts w:hint="eastAsia" w:ascii="仿宋_GB2312" w:hAnsi="仿宋_GB2312" w:eastAsia="仿宋_GB2312" w:cs="仿宋_GB2312"/>
                <w:b w:val="0"/>
                <w:color w:val="000000"/>
                <w:sz w:val="28"/>
                <w:szCs w:val="28"/>
                <w:lang w:val="en-US" w:eastAsia="zh-CN"/>
              </w:rPr>
              <w:t>各社区</w:t>
            </w:r>
          </w:p>
        </w:tc>
        <w:tc>
          <w:tcPr>
            <w:tcW w:w="2800" w:type="dxa"/>
            <w:noWrap w:val="0"/>
            <w:vAlign w:val="center"/>
          </w:tcPr>
          <w:p w14:paraId="3DB72FF6">
            <w:pPr>
              <w:keepNext w:val="0"/>
              <w:keepLines w:val="0"/>
              <w:pageBreakBefore w:val="0"/>
              <w:widowControl w:val="0"/>
              <w:numPr>
                <w:ilvl w:val="0"/>
                <w:numId w:val="0"/>
              </w:numPr>
              <w:kinsoku/>
              <w:overflowPunct/>
              <w:topLinePunct w:val="0"/>
              <w:autoSpaceDE/>
              <w:autoSpaceDN/>
              <w:adjustRightInd/>
              <w:snapToGrid/>
              <w:spacing w:before="0" w:beforeLines="0" w:beforeAutospacing="0" w:after="0" w:afterLines="0" w:afterAutospacing="0" w:line="380" w:lineRule="exact"/>
              <w:ind w:left="0" w:leftChars="0" w:right="0"/>
              <w:jc w:val="center"/>
              <w:textAlignment w:val="auto"/>
              <w:rPr>
                <w:rFonts w:hint="eastAsia" w:ascii="仿宋_GB2312" w:hAnsi="仿宋_GB2312" w:eastAsia="仿宋_GB2312" w:cs="仿宋_GB2312"/>
                <w:b w:val="0"/>
                <w:color w:val="000000"/>
                <w:sz w:val="28"/>
                <w:szCs w:val="28"/>
                <w:vertAlign w:val="baseline"/>
                <w:lang w:val="en-US" w:eastAsia="zh-CN"/>
              </w:rPr>
            </w:pPr>
            <w:r>
              <w:rPr>
                <w:rFonts w:hint="eastAsia" w:ascii="仿宋_GB2312" w:hAnsi="仿宋_GB2312" w:eastAsia="仿宋_GB2312" w:cs="仿宋_GB2312"/>
                <w:b w:val="0"/>
                <w:color w:val="000000"/>
                <w:sz w:val="28"/>
                <w:szCs w:val="28"/>
                <w:vertAlign w:val="baseline"/>
                <w:lang w:val="en-US" w:eastAsia="zh-CN"/>
              </w:rPr>
              <w:t>持续推进至10月底</w:t>
            </w:r>
          </w:p>
        </w:tc>
      </w:tr>
      <w:tr w14:paraId="68C41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958" w:type="dxa"/>
            <w:gridSpan w:val="2"/>
            <w:noWrap w:val="0"/>
            <w:vAlign w:val="center"/>
          </w:tcPr>
          <w:p w14:paraId="6ADA5AA6">
            <w:pPr>
              <w:keepNext w:val="0"/>
              <w:keepLines w:val="0"/>
              <w:pageBreakBefore w:val="0"/>
              <w:widowControl w:val="0"/>
              <w:numPr>
                <w:ilvl w:val="0"/>
                <w:numId w:val="0"/>
              </w:numPr>
              <w:kinsoku/>
              <w:overflowPunct/>
              <w:topLinePunct w:val="0"/>
              <w:autoSpaceDE/>
              <w:autoSpaceDN/>
              <w:adjustRightInd/>
              <w:snapToGrid/>
              <w:spacing w:before="0" w:beforeLines="0" w:beforeAutospacing="0" w:after="0" w:afterLines="0" w:afterAutospacing="0" w:line="380" w:lineRule="exact"/>
              <w:ind w:left="0" w:leftChars="0" w:right="0"/>
              <w:jc w:val="center"/>
              <w:textAlignment w:val="auto"/>
              <w:rPr>
                <w:rFonts w:hint="eastAsia" w:ascii="仿宋_GB2312" w:hAnsi="仿宋_GB2312" w:eastAsia="仿宋_GB2312" w:cs="仿宋_GB2312"/>
                <w:b w:val="0"/>
                <w:color w:val="000000"/>
                <w:sz w:val="30"/>
                <w:szCs w:val="30"/>
                <w:vertAlign w:val="baseline"/>
                <w:lang w:val="en-US" w:eastAsia="zh-CN"/>
              </w:rPr>
            </w:pPr>
            <w:r>
              <w:rPr>
                <w:rFonts w:hint="eastAsia" w:ascii="仿宋_GB2312" w:hAnsi="仿宋_GB2312" w:eastAsia="仿宋_GB2312" w:cs="仿宋_GB2312"/>
                <w:b w:val="0"/>
                <w:color w:val="000000"/>
                <w:sz w:val="30"/>
                <w:szCs w:val="30"/>
                <w:vertAlign w:val="baseline"/>
                <w:lang w:val="en-US" w:eastAsia="zh-CN"/>
              </w:rPr>
              <w:t>21</w:t>
            </w:r>
          </w:p>
        </w:tc>
        <w:tc>
          <w:tcPr>
            <w:tcW w:w="8254" w:type="dxa"/>
            <w:noWrap w:val="0"/>
            <w:vAlign w:val="center"/>
          </w:tcPr>
          <w:p w14:paraId="7F61A8EC">
            <w:pPr>
              <w:keepNext w:val="0"/>
              <w:keepLines w:val="0"/>
              <w:pageBreakBefore w:val="0"/>
              <w:widowControl w:val="0"/>
              <w:numPr>
                <w:ilvl w:val="0"/>
                <w:numId w:val="0"/>
              </w:numPr>
              <w:kinsoku/>
              <w:wordWrap/>
              <w:overflowPunct/>
              <w:topLinePunct w:val="0"/>
              <w:autoSpaceDE/>
              <w:autoSpaceDN/>
              <w:adjustRightInd/>
              <w:snapToGrid/>
              <w:spacing w:before="0" w:beforeLines="0" w:beforeAutospacing="0" w:after="0" w:afterLines="0" w:afterAutospacing="0" w:line="360" w:lineRule="exact"/>
              <w:ind w:left="0" w:leftChars="0" w:right="0" w:firstLine="0" w:firstLineChars="0"/>
              <w:jc w:val="both"/>
              <w:textAlignment w:val="auto"/>
              <w:outlineLvl w:val="9"/>
              <w:rPr>
                <w:rFonts w:hint="eastAsia" w:ascii="仿宋_GB2312" w:hAnsi="仿宋_GB2312" w:eastAsia="仿宋_GB2312" w:cs="仿宋_GB2312"/>
                <w:b w:val="0"/>
                <w:color w:val="000000"/>
                <w:sz w:val="28"/>
                <w:szCs w:val="28"/>
                <w:vertAlign w:val="baseline"/>
                <w:lang w:val="en-US" w:eastAsia="zh-CN"/>
              </w:rPr>
            </w:pPr>
            <w:r>
              <w:rPr>
                <w:rFonts w:hint="eastAsia" w:ascii="仿宋_GB2312" w:hAnsi="仿宋_GB2312" w:eastAsia="仿宋_GB2312" w:cs="仿宋_GB2312"/>
                <w:b w:val="0"/>
                <w:color w:val="000000"/>
                <w:sz w:val="28"/>
                <w:szCs w:val="28"/>
                <w:vertAlign w:val="baseline"/>
                <w:lang w:val="en-US" w:eastAsia="zh-CN"/>
              </w:rPr>
              <w:t>报送整治工作动态信息</w:t>
            </w:r>
          </w:p>
        </w:tc>
        <w:tc>
          <w:tcPr>
            <w:tcW w:w="2000" w:type="dxa"/>
            <w:noWrap w:val="0"/>
            <w:vAlign w:val="center"/>
          </w:tcPr>
          <w:p w14:paraId="351302EE">
            <w:pPr>
              <w:keepNext w:val="0"/>
              <w:keepLines w:val="0"/>
              <w:pageBreakBefore w:val="0"/>
              <w:widowControl w:val="0"/>
              <w:numPr>
                <w:ilvl w:val="0"/>
                <w:numId w:val="0"/>
              </w:numPr>
              <w:kinsoku/>
              <w:wordWrap/>
              <w:overflowPunct/>
              <w:topLinePunct w:val="0"/>
              <w:autoSpaceDE/>
              <w:autoSpaceDN/>
              <w:adjustRightInd/>
              <w:snapToGrid/>
              <w:spacing w:before="0" w:beforeLines="0" w:beforeAutospacing="0" w:after="0" w:afterLines="0" w:afterAutospacing="0" w:line="360" w:lineRule="exact"/>
              <w:ind w:left="0" w:leftChars="0" w:right="0" w:firstLine="0" w:firstLineChars="0"/>
              <w:jc w:val="center"/>
              <w:textAlignment w:val="auto"/>
              <w:outlineLvl w:val="9"/>
              <w:rPr>
                <w:rFonts w:hint="eastAsia" w:ascii="仿宋_GB2312" w:hAnsi="仿宋_GB2312" w:eastAsia="仿宋_GB2312" w:cs="仿宋_GB2312"/>
                <w:b w:val="0"/>
                <w:color w:val="000000"/>
                <w:sz w:val="28"/>
                <w:szCs w:val="28"/>
                <w:lang w:val="en-US" w:eastAsia="zh-CN"/>
              </w:rPr>
            </w:pPr>
            <w:r>
              <w:rPr>
                <w:rFonts w:hint="eastAsia" w:ascii="仿宋_GB2312" w:hAnsi="仿宋_GB2312" w:eastAsia="仿宋_GB2312" w:cs="仿宋_GB2312"/>
                <w:b w:val="0"/>
                <w:color w:val="000000"/>
                <w:sz w:val="28"/>
                <w:szCs w:val="28"/>
                <w:lang w:val="en-US" w:eastAsia="zh-CN"/>
              </w:rPr>
              <w:t>各社区</w:t>
            </w:r>
          </w:p>
        </w:tc>
        <w:tc>
          <w:tcPr>
            <w:tcW w:w="2800" w:type="dxa"/>
            <w:noWrap w:val="0"/>
            <w:vAlign w:val="center"/>
          </w:tcPr>
          <w:p w14:paraId="4527BFDF">
            <w:pPr>
              <w:keepNext w:val="0"/>
              <w:keepLines w:val="0"/>
              <w:pageBreakBefore w:val="0"/>
              <w:widowControl w:val="0"/>
              <w:numPr>
                <w:ilvl w:val="0"/>
                <w:numId w:val="0"/>
              </w:numPr>
              <w:kinsoku/>
              <w:overflowPunct/>
              <w:topLinePunct w:val="0"/>
              <w:autoSpaceDE/>
              <w:autoSpaceDN/>
              <w:adjustRightInd/>
              <w:snapToGrid/>
              <w:spacing w:before="0" w:beforeLines="0" w:beforeAutospacing="0" w:after="0" w:afterLines="0" w:afterAutospacing="0" w:line="380" w:lineRule="exact"/>
              <w:ind w:left="0" w:leftChars="0" w:right="0"/>
              <w:jc w:val="center"/>
              <w:textAlignment w:val="auto"/>
              <w:rPr>
                <w:rFonts w:hint="eastAsia" w:ascii="仿宋_GB2312" w:hAnsi="仿宋_GB2312" w:eastAsia="仿宋_GB2312" w:cs="仿宋_GB2312"/>
                <w:b w:val="0"/>
                <w:color w:val="000000"/>
                <w:sz w:val="28"/>
                <w:szCs w:val="28"/>
                <w:vertAlign w:val="baseline"/>
                <w:lang w:val="en-US" w:eastAsia="zh-CN"/>
              </w:rPr>
            </w:pPr>
            <w:r>
              <w:rPr>
                <w:rFonts w:hint="eastAsia" w:ascii="仿宋_GB2312" w:hAnsi="仿宋_GB2312" w:eastAsia="仿宋_GB2312" w:cs="仿宋_GB2312"/>
                <w:b w:val="0"/>
                <w:color w:val="000000"/>
                <w:sz w:val="28"/>
                <w:szCs w:val="28"/>
                <w:vertAlign w:val="baseline"/>
                <w:lang w:val="en-US" w:eastAsia="zh-CN"/>
              </w:rPr>
              <w:t>持续推进至10月底</w:t>
            </w:r>
          </w:p>
        </w:tc>
      </w:tr>
      <w:tr w14:paraId="2667C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958" w:type="dxa"/>
            <w:gridSpan w:val="2"/>
            <w:noWrap w:val="0"/>
            <w:vAlign w:val="center"/>
          </w:tcPr>
          <w:p w14:paraId="0374C5AD">
            <w:pPr>
              <w:keepNext w:val="0"/>
              <w:keepLines w:val="0"/>
              <w:pageBreakBefore w:val="0"/>
              <w:widowControl w:val="0"/>
              <w:numPr>
                <w:ilvl w:val="0"/>
                <w:numId w:val="0"/>
              </w:numPr>
              <w:kinsoku/>
              <w:overflowPunct/>
              <w:topLinePunct w:val="0"/>
              <w:autoSpaceDE/>
              <w:autoSpaceDN/>
              <w:adjustRightInd/>
              <w:snapToGrid/>
              <w:spacing w:before="0" w:beforeLines="0" w:beforeAutospacing="0" w:after="0" w:afterLines="0" w:afterAutospacing="0" w:line="380" w:lineRule="exact"/>
              <w:ind w:left="0" w:leftChars="0" w:right="0"/>
              <w:jc w:val="center"/>
              <w:textAlignment w:val="auto"/>
              <w:rPr>
                <w:rFonts w:hint="eastAsia" w:ascii="仿宋_GB2312" w:hAnsi="仿宋_GB2312" w:eastAsia="仿宋_GB2312" w:cs="仿宋_GB2312"/>
                <w:b w:val="0"/>
                <w:color w:val="000000"/>
                <w:sz w:val="30"/>
                <w:szCs w:val="30"/>
                <w:vertAlign w:val="baseline"/>
                <w:lang w:val="en-US" w:eastAsia="zh-CN"/>
              </w:rPr>
            </w:pPr>
            <w:r>
              <w:rPr>
                <w:rFonts w:hint="eastAsia" w:ascii="仿宋_GB2312" w:hAnsi="仿宋_GB2312" w:eastAsia="仿宋_GB2312" w:cs="仿宋_GB2312"/>
                <w:b w:val="0"/>
                <w:color w:val="000000"/>
                <w:sz w:val="30"/>
                <w:szCs w:val="30"/>
                <w:vertAlign w:val="baseline"/>
                <w:lang w:val="en-US" w:eastAsia="zh-CN"/>
              </w:rPr>
              <w:t>22</w:t>
            </w:r>
          </w:p>
        </w:tc>
        <w:tc>
          <w:tcPr>
            <w:tcW w:w="8254" w:type="dxa"/>
            <w:noWrap w:val="0"/>
            <w:vAlign w:val="center"/>
          </w:tcPr>
          <w:p w14:paraId="0DA148B4">
            <w:pPr>
              <w:keepNext w:val="0"/>
              <w:keepLines w:val="0"/>
              <w:pageBreakBefore w:val="0"/>
              <w:widowControl w:val="0"/>
              <w:numPr>
                <w:ilvl w:val="0"/>
                <w:numId w:val="0"/>
              </w:numPr>
              <w:kinsoku/>
              <w:wordWrap/>
              <w:overflowPunct/>
              <w:topLinePunct w:val="0"/>
              <w:autoSpaceDE/>
              <w:autoSpaceDN/>
              <w:adjustRightInd/>
              <w:snapToGrid/>
              <w:spacing w:before="0" w:beforeLines="0" w:beforeAutospacing="0" w:after="0" w:afterLines="0" w:afterAutospacing="0" w:line="360" w:lineRule="exact"/>
              <w:ind w:left="0" w:leftChars="0" w:right="0" w:firstLine="0" w:firstLineChars="0"/>
              <w:jc w:val="both"/>
              <w:textAlignment w:val="auto"/>
              <w:outlineLvl w:val="9"/>
              <w:rPr>
                <w:rFonts w:hint="eastAsia" w:ascii="仿宋_GB2312" w:hAnsi="仿宋_GB2312" w:eastAsia="仿宋_GB2312" w:cs="仿宋_GB2312"/>
                <w:b w:val="0"/>
                <w:color w:val="000000"/>
                <w:sz w:val="28"/>
                <w:szCs w:val="28"/>
                <w:vertAlign w:val="baseline"/>
                <w:lang w:val="en-US" w:eastAsia="zh-CN"/>
              </w:rPr>
            </w:pPr>
            <w:r>
              <w:rPr>
                <w:rFonts w:hint="eastAsia" w:ascii="仿宋_GB2312" w:hAnsi="仿宋_GB2312" w:eastAsia="仿宋_GB2312" w:cs="仿宋_GB2312"/>
                <w:b w:val="0"/>
                <w:color w:val="000000"/>
                <w:sz w:val="28"/>
                <w:szCs w:val="28"/>
                <w:vertAlign w:val="baseline"/>
                <w:lang w:val="en-US" w:eastAsia="zh-CN"/>
              </w:rPr>
              <w:t>定期向街道汇报整治工作进展情况</w:t>
            </w:r>
          </w:p>
        </w:tc>
        <w:tc>
          <w:tcPr>
            <w:tcW w:w="2000" w:type="dxa"/>
            <w:noWrap w:val="0"/>
            <w:vAlign w:val="center"/>
          </w:tcPr>
          <w:p w14:paraId="015E8646">
            <w:pPr>
              <w:keepNext w:val="0"/>
              <w:keepLines w:val="0"/>
              <w:pageBreakBefore w:val="0"/>
              <w:widowControl w:val="0"/>
              <w:numPr>
                <w:ilvl w:val="0"/>
                <w:numId w:val="0"/>
              </w:numPr>
              <w:kinsoku/>
              <w:wordWrap/>
              <w:overflowPunct/>
              <w:topLinePunct w:val="0"/>
              <w:autoSpaceDE/>
              <w:autoSpaceDN/>
              <w:adjustRightInd/>
              <w:snapToGrid/>
              <w:spacing w:before="0" w:beforeLines="0" w:beforeAutospacing="0" w:after="0" w:afterLines="0" w:afterAutospacing="0" w:line="360" w:lineRule="exact"/>
              <w:ind w:left="0" w:leftChars="0" w:right="0" w:firstLine="0" w:firstLineChars="0"/>
              <w:jc w:val="center"/>
              <w:textAlignment w:val="auto"/>
              <w:outlineLvl w:val="9"/>
              <w:rPr>
                <w:rFonts w:hint="eastAsia" w:ascii="仿宋_GB2312" w:hAnsi="仿宋_GB2312" w:eastAsia="仿宋_GB2312" w:cs="仿宋_GB2312"/>
                <w:b w:val="0"/>
                <w:color w:val="000000"/>
                <w:sz w:val="28"/>
                <w:szCs w:val="28"/>
                <w:lang w:val="en-US" w:eastAsia="zh-CN"/>
              </w:rPr>
            </w:pPr>
            <w:r>
              <w:rPr>
                <w:rFonts w:hint="eastAsia" w:ascii="仿宋_GB2312" w:hAnsi="仿宋_GB2312" w:eastAsia="仿宋_GB2312" w:cs="仿宋_GB2312"/>
                <w:b w:val="0"/>
                <w:color w:val="000000"/>
                <w:sz w:val="28"/>
                <w:szCs w:val="28"/>
                <w:lang w:val="en-US" w:eastAsia="zh-CN"/>
              </w:rPr>
              <w:t>各社区</w:t>
            </w:r>
          </w:p>
        </w:tc>
        <w:tc>
          <w:tcPr>
            <w:tcW w:w="2800" w:type="dxa"/>
            <w:noWrap w:val="0"/>
            <w:vAlign w:val="center"/>
          </w:tcPr>
          <w:p w14:paraId="201B89C2">
            <w:pPr>
              <w:keepNext w:val="0"/>
              <w:keepLines w:val="0"/>
              <w:pageBreakBefore w:val="0"/>
              <w:widowControl w:val="0"/>
              <w:numPr>
                <w:ilvl w:val="0"/>
                <w:numId w:val="0"/>
              </w:numPr>
              <w:kinsoku/>
              <w:overflowPunct/>
              <w:topLinePunct w:val="0"/>
              <w:autoSpaceDE/>
              <w:autoSpaceDN/>
              <w:adjustRightInd/>
              <w:snapToGrid/>
              <w:spacing w:before="0" w:beforeLines="0" w:beforeAutospacing="0" w:after="0" w:afterLines="0" w:afterAutospacing="0" w:line="380" w:lineRule="exact"/>
              <w:ind w:left="0" w:leftChars="0" w:right="0"/>
              <w:jc w:val="center"/>
              <w:textAlignment w:val="auto"/>
              <w:rPr>
                <w:rFonts w:hint="eastAsia" w:ascii="仿宋_GB2312" w:hAnsi="仿宋_GB2312" w:eastAsia="仿宋_GB2312" w:cs="仿宋_GB2312"/>
                <w:b w:val="0"/>
                <w:color w:val="000000"/>
                <w:sz w:val="28"/>
                <w:szCs w:val="28"/>
                <w:vertAlign w:val="baseline"/>
                <w:lang w:val="en-US" w:eastAsia="zh-CN"/>
              </w:rPr>
            </w:pPr>
            <w:r>
              <w:rPr>
                <w:rFonts w:hint="eastAsia" w:ascii="仿宋_GB2312" w:hAnsi="仿宋_GB2312" w:eastAsia="仿宋_GB2312" w:cs="仿宋_GB2312"/>
                <w:b w:val="0"/>
                <w:color w:val="000000"/>
                <w:sz w:val="28"/>
                <w:szCs w:val="28"/>
                <w:vertAlign w:val="baseline"/>
                <w:lang w:val="en-US" w:eastAsia="zh-CN"/>
              </w:rPr>
              <w:t>持续推进至10月底</w:t>
            </w:r>
          </w:p>
        </w:tc>
      </w:tr>
    </w:tbl>
    <w:p w14:paraId="2C38539F">
      <w:pPr>
        <w:keepNext w:val="0"/>
        <w:keepLines w:val="0"/>
        <w:pageBreakBefore w:val="0"/>
        <w:widowControl w:val="0"/>
        <w:numPr>
          <w:ilvl w:val="0"/>
          <w:numId w:val="0"/>
        </w:numPr>
        <w:kinsoku/>
        <w:wordWrap/>
        <w:overflowPunct/>
        <w:topLinePunct w:val="0"/>
        <w:autoSpaceDE/>
        <w:autoSpaceDN/>
        <w:adjustRightInd/>
        <w:snapToGrid/>
        <w:spacing w:line="560" w:lineRule="exact"/>
        <w:jc w:val="both"/>
        <w:textAlignment w:val="auto"/>
        <w:rPr>
          <w:rFonts w:hint="eastAsia" w:ascii="仿宋_GB2312" w:hAnsi="仿宋_GB2312" w:eastAsia="仿宋_GB2312" w:cs="仿宋_GB2312"/>
          <w:b w:val="0"/>
          <w:color w:val="000000"/>
          <w:sz w:val="30"/>
          <w:szCs w:val="30"/>
          <w:lang w:val="en-US" w:eastAsia="zh-CN"/>
        </w:rPr>
      </w:pPr>
    </w:p>
    <w:p w14:paraId="0F1153D0">
      <w:pPr>
        <w:rPr>
          <w:rFonts w:hint="eastAsia" w:ascii="仿宋_GB2312" w:hAnsi="仿宋_GB2312" w:eastAsia="仿宋_GB2312" w:cs="仿宋_GB2312"/>
          <w:sz w:val="30"/>
          <w:szCs w:val="30"/>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2000000000000000000"/>
    <w:charset w:val="86"/>
    <w:family w:val="script"/>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Segoe UI Symbol">
    <w:panose1 w:val="020B0502040204020203"/>
    <w:charset w:val="00"/>
    <w:family w:val="swiss"/>
    <w:pitch w:val="default"/>
    <w:sig w:usb0="8000006F" w:usb1="1200FBEF" w:usb2="0064C000" w:usb3="00000002" w:csb0="00000001" w:csb1="4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E2YTViYTIxNDcxZjgxYWM3MzIwYTYyODQ1YTEzZGUifQ=="/>
  </w:docVars>
  <w:rsids>
    <w:rsidRoot w:val="62D959E7"/>
    <w:rsid w:val="004E0863"/>
    <w:rsid w:val="00D24A20"/>
    <w:rsid w:val="07FE66CB"/>
    <w:rsid w:val="0878026D"/>
    <w:rsid w:val="09196711"/>
    <w:rsid w:val="092C36D7"/>
    <w:rsid w:val="0982051C"/>
    <w:rsid w:val="09BA6303"/>
    <w:rsid w:val="0F57704C"/>
    <w:rsid w:val="102A2753"/>
    <w:rsid w:val="103C4234"/>
    <w:rsid w:val="104A1D4E"/>
    <w:rsid w:val="12B108D4"/>
    <w:rsid w:val="13394A5B"/>
    <w:rsid w:val="16794FF5"/>
    <w:rsid w:val="16F30969"/>
    <w:rsid w:val="191267CF"/>
    <w:rsid w:val="1A694281"/>
    <w:rsid w:val="1A696317"/>
    <w:rsid w:val="1C1912D5"/>
    <w:rsid w:val="1E537319"/>
    <w:rsid w:val="1FEB2573"/>
    <w:rsid w:val="212F4E18"/>
    <w:rsid w:val="228666E5"/>
    <w:rsid w:val="26944000"/>
    <w:rsid w:val="26B96163"/>
    <w:rsid w:val="28EF40E2"/>
    <w:rsid w:val="2BB94533"/>
    <w:rsid w:val="2D9708A4"/>
    <w:rsid w:val="308661A8"/>
    <w:rsid w:val="32F57B4C"/>
    <w:rsid w:val="35E0728C"/>
    <w:rsid w:val="3B090F41"/>
    <w:rsid w:val="3B0F2839"/>
    <w:rsid w:val="3F236973"/>
    <w:rsid w:val="43FA0A79"/>
    <w:rsid w:val="447D04F1"/>
    <w:rsid w:val="454915B8"/>
    <w:rsid w:val="462E7BA0"/>
    <w:rsid w:val="46D76AC6"/>
    <w:rsid w:val="472936A4"/>
    <w:rsid w:val="48C5682C"/>
    <w:rsid w:val="48FB47E2"/>
    <w:rsid w:val="49A563CB"/>
    <w:rsid w:val="50EA500B"/>
    <w:rsid w:val="52F323E1"/>
    <w:rsid w:val="54622771"/>
    <w:rsid w:val="566C201F"/>
    <w:rsid w:val="571E32C5"/>
    <w:rsid w:val="5AE625AD"/>
    <w:rsid w:val="5C182A2D"/>
    <w:rsid w:val="5D03314E"/>
    <w:rsid w:val="5EB5281E"/>
    <w:rsid w:val="62D959E7"/>
    <w:rsid w:val="63C61680"/>
    <w:rsid w:val="648C22EA"/>
    <w:rsid w:val="64C015AD"/>
    <w:rsid w:val="65E16585"/>
    <w:rsid w:val="697F233D"/>
    <w:rsid w:val="6B67752D"/>
    <w:rsid w:val="6B935963"/>
    <w:rsid w:val="6BC74AE0"/>
    <w:rsid w:val="6C13467F"/>
    <w:rsid w:val="6C655675"/>
    <w:rsid w:val="6DCA3DA3"/>
    <w:rsid w:val="6F924535"/>
    <w:rsid w:val="709379F8"/>
    <w:rsid w:val="72281FE7"/>
    <w:rsid w:val="73245D03"/>
    <w:rsid w:val="74E41548"/>
    <w:rsid w:val="76032142"/>
    <w:rsid w:val="78DF8D0A"/>
    <w:rsid w:val="7AF7F5C2"/>
    <w:rsid w:val="7D1525EB"/>
    <w:rsid w:val="DBEFD4BF"/>
    <w:rsid w:val="E83A0C5F"/>
    <w:rsid w:val="FFBF56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3">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Default"/>
    <w:unhideWhenUsed/>
    <w:qFormat/>
    <w:uiPriority w:val="0"/>
    <w:pPr>
      <w:widowControl w:val="0"/>
      <w:autoSpaceDE w:val="0"/>
      <w:autoSpaceDN w:val="0"/>
      <w:adjustRightInd w:val="0"/>
    </w:pPr>
    <w:rPr>
      <w:rFonts w:hint="eastAsia" w:ascii="方正仿宋_GBK" w:hAnsi="方正仿宋_GBK" w:eastAsia="方正仿宋_GBK" w:cs="Times New Roman"/>
      <w:color w:val="000000"/>
      <w:sz w:val="24"/>
      <w:szCs w:val="22"/>
      <w:lang w:val="en-US" w:eastAsia="zh-CN" w:bidi="ar-SA"/>
    </w:rPr>
  </w:style>
  <w:style w:type="character" w:customStyle="1" w:styleId="7">
    <w:name w:val="font51"/>
    <w:basedOn w:val="5"/>
    <w:qFormat/>
    <w:uiPriority w:val="0"/>
    <w:rPr>
      <w:rFonts w:hint="default" w:ascii="Times New Roman" w:hAnsi="Times New Roman" w:cs="Times New Roman"/>
      <w:b/>
      <w:bCs/>
      <w:color w:val="000000"/>
      <w:sz w:val="20"/>
      <w:szCs w:val="20"/>
      <w:u w:val="none"/>
    </w:rPr>
  </w:style>
  <w:style w:type="character" w:customStyle="1" w:styleId="8">
    <w:name w:val="font41"/>
    <w:basedOn w:val="5"/>
    <w:qFormat/>
    <w:uiPriority w:val="0"/>
    <w:rPr>
      <w:rFonts w:hint="eastAsia" w:ascii="仿宋_GB2312" w:eastAsia="仿宋_GB2312" w:cs="仿宋_GB2312"/>
      <w:b/>
      <w:bCs/>
      <w:color w:val="000000"/>
      <w:sz w:val="20"/>
      <w:szCs w:val="20"/>
      <w:u w:val="none"/>
    </w:rPr>
  </w:style>
  <w:style w:type="character" w:customStyle="1" w:styleId="9">
    <w:name w:val="font81"/>
    <w:basedOn w:val="5"/>
    <w:qFormat/>
    <w:uiPriority w:val="0"/>
    <w:rPr>
      <w:rFonts w:hint="default" w:ascii="Times New Roman" w:hAnsi="Times New Roman" w:cs="Times New Roman"/>
      <w:color w:val="000000"/>
      <w:sz w:val="20"/>
      <w:szCs w:val="20"/>
      <w:u w:val="none"/>
    </w:rPr>
  </w:style>
  <w:style w:type="character" w:customStyle="1" w:styleId="10">
    <w:name w:val="font71"/>
    <w:basedOn w:val="5"/>
    <w:qFormat/>
    <w:uiPriority w:val="0"/>
    <w:rPr>
      <w:rFonts w:hint="eastAsia" w:ascii="仿宋_GB2312" w:eastAsia="仿宋_GB2312" w:cs="仿宋_GB2312"/>
      <w:color w:val="000000"/>
      <w:sz w:val="20"/>
      <w:szCs w:val="20"/>
      <w:u w:val="none"/>
    </w:rPr>
  </w:style>
  <w:style w:type="table" w:customStyle="1" w:styleId="11">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8817</Words>
  <Characters>8988</Characters>
  <Lines>0</Lines>
  <Paragraphs>0</Paragraphs>
  <TotalTime>9</TotalTime>
  <ScaleCrop>false</ScaleCrop>
  <LinksUpToDate>false</LinksUpToDate>
  <CharactersWithSpaces>10306</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2024-05-25T00:09:00Z</dcterms:created>
  <dc:creator>Chen</dc:creator>
  <cp:lastModifiedBy>Administrator</cp:lastModifiedBy>
  <cp:lastPrinted>2024-06-06T00:19:00Z</cp:lastPrinted>
  <dcterms:modified xsi:type="dcterms:W3CDTF">2024-10-08T07:39:06Z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A1D99E7AD34D4981BAA218218629B14C_13</vt:lpwstr>
  </property>
</Properties>
</file>